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B339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t>MATEMATIKA – 4. RAZRED OSNOVNE ŠKOLE</w:t>
      </w:r>
    </w:p>
    <w:p w14:paraId="61EA6C72" w14:textId="22CDFD3C" w:rsidR="00F1130C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t>VREDNOVANJE USVOJENOSTI ODGOJNO-OBRAZOVNIH ISHODA</w:t>
      </w:r>
    </w:p>
    <w:p w14:paraId="5378BB04" w14:textId="7FF26C59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VALENTINA DIANIĆ, OŠ ŠTEFANJE</w:t>
      </w:r>
      <w:bookmarkStart w:id="0" w:name="_GoBack"/>
      <w:bookmarkEnd w:id="0"/>
    </w:p>
    <w:p w14:paraId="794F29FA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6D0A507B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t>Nastavno područje: Brojevi</w:t>
      </w:r>
    </w:p>
    <w:p w14:paraId="3FBE77D8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F1130C" w:rsidRPr="003E7758" w14:paraId="596104DD" w14:textId="77777777" w:rsidTr="00DB58F7">
        <w:trPr>
          <w:trHeight w:val="2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685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C24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158EC449" w14:textId="77777777" w:rsidTr="00DB58F7">
        <w:trPr>
          <w:trHeight w:val="924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7689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A.4.1. </w:t>
            </w:r>
          </w:p>
          <w:p w14:paraId="18446753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Služi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 se prirodnim brojevima do milijun.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90E1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Broji,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čita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piše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uspoređuje brojeve do milijun. Navodi dekadske jedinice i opisuje njihove odnose. Prepoznaje mjesne vrijednosti pojedinih znamenaka. Koristi se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višeznamenkastim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brojevima. Korelacija s Hrvatskim jezikom i Prirodom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društvom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</w:p>
        </w:tc>
      </w:tr>
      <w:tr w:rsidR="00F1130C" w:rsidRPr="003E7758" w14:paraId="35A0C436" w14:textId="77777777" w:rsidTr="00DB58F7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CF0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32D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1DC57344" w14:textId="77777777" w:rsidTr="00DB58F7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7394133F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4A9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D36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1D7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F17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6B0A740A" w14:textId="77777777" w:rsidTr="00DB58F7">
        <w:trPr>
          <w:trHeight w:val="15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AAC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Skup prirodnih brojeva do milijun. </w:t>
            </w:r>
          </w:p>
          <w:p w14:paraId="4B1C760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Uspoređivanje brojeva do milijun. </w:t>
            </w:r>
          </w:p>
          <w:p w14:paraId="1DE8D88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Dekadske jedinice i mjesna vrijednost znamenaka. 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F27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Broji,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čita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piše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uspoređuje brojeve do milijun te određuje mjesnu vrijednost znamenaka. </w:t>
            </w:r>
          </w:p>
          <w:p w14:paraId="79AE5C6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E80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Povezuje brojeve do milijun s primjerima iz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života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te poznaje odnose </w:t>
            </w:r>
          </w:p>
          <w:p w14:paraId="16A25F0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među dekadskim jedinicama. </w:t>
            </w:r>
          </w:p>
          <w:p w14:paraId="6E24E96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294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Prikazuje brojeve do milijun u pozicijskome zapisu. </w:t>
            </w:r>
          </w:p>
          <w:p w14:paraId="68678C0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4E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Služi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se brojevima do milijun te ih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zaokružuje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višekratnik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dekadske jedinice primjereno kontekstu. </w:t>
            </w:r>
          </w:p>
          <w:p w14:paraId="6DB8F13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</w:tr>
    </w:tbl>
    <w:p w14:paraId="0B129228" w14:textId="77777777" w:rsidR="00F1130C" w:rsidRPr="003E7758" w:rsidRDefault="00F1130C" w:rsidP="00F1130C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F1130C" w:rsidRPr="003E7758" w14:paraId="12D818D2" w14:textId="77777777" w:rsidTr="00DB58F7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B90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6F9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7CA7FE42" w14:textId="77777777" w:rsidTr="00DB58F7">
        <w:trPr>
          <w:trHeight w:val="968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EF88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A.4.2. </w:t>
            </w:r>
          </w:p>
          <w:p w14:paraId="47BDF392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Pisano zbraja i oduzima u skupu prirodnih brojeva do milijun.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0699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Zbraja i oduzima brojeve do milijun. Primjenjuje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odgovarajući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matematički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zapis pisanoga zbrajanja i oduzimanja.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Primjenjuje svojstvo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komutativnosti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vezu zbrajanja i oduzimanja. Imenuje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članove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Rješava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tekstualne zadatke. </w:t>
            </w:r>
          </w:p>
        </w:tc>
      </w:tr>
      <w:tr w:rsidR="00F1130C" w:rsidRPr="003E7758" w14:paraId="5A625EA2" w14:textId="77777777" w:rsidTr="00DB58F7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32A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C9C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75CD8A81" w14:textId="77777777" w:rsidTr="00DB58F7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0AD5656A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50F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520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583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297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2C8E2C3C" w14:textId="77777777" w:rsidTr="00DB58F7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7ED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Pisano zbrajanje i oduzimanje u skupu prirodnih brojeva do milijun. </w:t>
            </w:r>
          </w:p>
          <w:p w14:paraId="76DA8B7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7AB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Pisano zbraja i oduzima u skupu brojeva do milijun unutar određene dekadske jedinice. 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D60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Pisano zbraja i oduzima u skupu brojeva do milijun uz povremene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pogreške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0BDDE8E6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855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Pisano zbraja i oduzima te suprotnom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računskom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operacijom provjerava rezultat. </w:t>
            </w:r>
          </w:p>
          <w:p w14:paraId="3BD32C06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B37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Brzo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točno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zbraja i oduzima u skupu brojeva do milijun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objašnjavajući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postupak pisanoga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računanja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</w:tc>
      </w:tr>
      <w:tr w:rsidR="00F1130C" w:rsidRPr="003E7758" w14:paraId="251FE9B7" w14:textId="77777777" w:rsidTr="00DB58F7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B64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189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19F2C42A" w14:textId="77777777" w:rsidTr="00DB58F7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E660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 xml:space="preserve">MAT OŠ A.4.3. </w:t>
            </w:r>
          </w:p>
          <w:p w14:paraId="7E73C2FE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color w:val="231F20"/>
                <w:u w:color="231F20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množi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dijeli dvoznamenkastim brojevima u skupu </w:t>
            </w:r>
          </w:p>
          <w:p w14:paraId="3A0C8D79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prirodnih brojeva do milijun.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36E6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Množi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dijeli brojeve sa 10 i 100.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Procjenjuje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djelomični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količnik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Procjenjuje rezultat u zadatku prije postupka pisanoga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računanja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Primjenjuje postupak pisanoga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množenja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dijeljenja dvoznamenkastim brojem 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različitim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tipovima zadataka.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Primjenjuje svojstva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operacija radi provjere rezultata. </w:t>
            </w:r>
          </w:p>
        </w:tc>
      </w:tr>
      <w:tr w:rsidR="00F1130C" w:rsidRPr="003E7758" w14:paraId="40310B94" w14:textId="77777777" w:rsidTr="00DB58F7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31F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694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179052AF" w14:textId="77777777" w:rsidTr="00DB58F7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3495F73F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F47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5FF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3B1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999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4DFDD526" w14:textId="77777777" w:rsidTr="00DB58F7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0BDB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>Pisano množi i dijeli dvoznamenkastim brojevima u skupu prirodnih brojeva do milijun.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13E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množi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dijeli dvoznamenkastim brojem uz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podršku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učitelja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AF5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množi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dijeli dvoznamenkastim brojem. </w:t>
            </w:r>
          </w:p>
          <w:p w14:paraId="7831D90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9AE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Pisano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množi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dijeli dvoznamenkastim brojem 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kraći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način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procjenjujući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djelomični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rezultat. 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0EA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Vješto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množi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dijeli dvoznamenkastim brojem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objašnjavajući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postupak. </w:t>
            </w:r>
          </w:p>
          <w:p w14:paraId="3FF5A66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</w:tr>
    </w:tbl>
    <w:p w14:paraId="1DE6E5D4" w14:textId="77777777" w:rsidR="00F1130C" w:rsidRPr="003E7758" w:rsidRDefault="00F1130C" w:rsidP="00F1130C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F1130C" w:rsidRPr="003E7758" w14:paraId="706F405E" w14:textId="77777777" w:rsidTr="00DB58F7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B36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875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21D8E9D0" w14:textId="77777777" w:rsidTr="00DB58F7">
        <w:trPr>
          <w:trHeight w:val="1676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55D3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 xml:space="preserve">MAT OŠ A.4.4. </w:t>
            </w:r>
          </w:p>
          <w:p w14:paraId="22BA6D46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Primjenjuje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četiri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operacije i odnose među brojevima u problemskim situacijama.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E660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Odabire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računsku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operaciju u pojedinome zadatku. Primjenjuje svojstva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operacija (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komutativnost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asocijativnost i distributivnost). Provjerava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rješenje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primjenjujući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veze među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operacijama. Izvodi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više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opearcija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Rješava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problemske zadatke s uporabom i bez uporabe zagrada. Procjenjuje rezultat. Upotrebljava nazive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članova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operacija. Korelacija s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temama Osobni i socijalni razvoj,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Poduzetništvo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Održivi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razvoj i Građanski odgoj i obrazovanje. </w:t>
            </w:r>
          </w:p>
        </w:tc>
      </w:tr>
      <w:tr w:rsidR="00F1130C" w:rsidRPr="003E7758" w14:paraId="5F532D52" w14:textId="77777777" w:rsidTr="00DB58F7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8A7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7A3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0CC37154" w14:textId="77777777" w:rsidTr="00DB58F7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14FE913C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7A9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043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9A8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2F9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57F99F80" w14:textId="77777777" w:rsidTr="00DB58F7">
        <w:trPr>
          <w:trHeight w:val="15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6E7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Primjena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računskih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operacija i odnosa među brojevima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rješavanju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problemskih situacija. </w:t>
            </w:r>
          </w:p>
          <w:p w14:paraId="569CD77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2D81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Rješava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zadatke s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više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računskih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operacija i jednostavne problemske situacije uz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pomoc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́. </w:t>
            </w:r>
          </w:p>
          <w:p w14:paraId="3A286E0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1D89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Primjenjuje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strategije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rješavanju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jednostavnih problemskih situacija. </w:t>
            </w:r>
          </w:p>
          <w:p w14:paraId="13ADD3D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D766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Primjenjuje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strategije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rješavanju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problemskih situacija. </w:t>
            </w:r>
          </w:p>
          <w:p w14:paraId="0B451F2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C0E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Smišlja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problemske situacije u kojima primjenjuje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četiri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računske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operacije i odnose među brojevima u skupu brojeva do milijun. </w:t>
            </w:r>
          </w:p>
        </w:tc>
      </w:tr>
    </w:tbl>
    <w:p w14:paraId="1E68E604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394CEC3D" w14:textId="77777777" w:rsidR="00F1130C" w:rsidRPr="003E7758" w:rsidRDefault="00F1130C" w:rsidP="00F1130C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570FB042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Algebra i funkcije</w:t>
      </w:r>
    </w:p>
    <w:p w14:paraId="0FE9B47D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767"/>
      </w:tblGrid>
      <w:tr w:rsidR="00F1130C" w:rsidRPr="003E7758" w14:paraId="6A53CABA" w14:textId="77777777" w:rsidTr="00DB58F7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D11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B233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41FE5CE9" w14:textId="77777777" w:rsidTr="00DB58F7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2D3E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B.4.1. </w:t>
            </w:r>
          </w:p>
          <w:p w14:paraId="14F57E0A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veličine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 u jednakostima ili nejednakostima.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094B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Razlikuje jednakosti i nejednakosti. Koristi se slovom kao oznakom za nepoznati broj u jednakostima i nejednakostima.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vrijednost nepoznate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veličine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primjenjujući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veze između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računskih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operacija. Korelacija s Informatikom.</w:t>
            </w:r>
          </w:p>
        </w:tc>
      </w:tr>
      <w:tr w:rsidR="00F1130C" w:rsidRPr="003E7758" w14:paraId="6A7FAA42" w14:textId="77777777" w:rsidTr="00DB58F7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F283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A4F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63E50484" w14:textId="77777777" w:rsidTr="00DB58F7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B397B8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3D5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281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F35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1E1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526B406E" w14:textId="77777777" w:rsidTr="00DB58F7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2ED1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Određivanje vrijednosti nepoznate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veličine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u jednakostima ili nejednakostima. Slovo kao oznaka za broj.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F33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jednakostima uz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podršku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učitelja</w:t>
            </w:r>
            <w:proofErr w:type="spellEnd"/>
            <w:r w:rsidRPr="003E7758">
              <w:rPr>
                <w:rFonts w:ascii="Calibri" w:hAnsi="Calibri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AFB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primjenjujući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veze između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računskih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operacija.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E44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Određuje vrijednost nepoznate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jednakostima ili nejednakostima, a rezultat provjerava.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C3D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Primjenjuje zapis u kojemu se koristi nepoznatom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veličinom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problemskim situacijama. </w:t>
            </w:r>
          </w:p>
        </w:tc>
      </w:tr>
    </w:tbl>
    <w:p w14:paraId="7793A070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757ED8C7" w14:textId="77777777" w:rsidR="00F1130C" w:rsidRPr="003E7758" w:rsidRDefault="00F1130C" w:rsidP="00F1130C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1E4F404F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Oblik i prostor</w:t>
      </w:r>
    </w:p>
    <w:p w14:paraId="6162CD78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625"/>
      </w:tblGrid>
      <w:tr w:rsidR="00F1130C" w:rsidRPr="003E7758" w14:paraId="3B431F67" w14:textId="77777777" w:rsidTr="00DB58F7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6C5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B66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05A05EB8" w14:textId="77777777" w:rsidTr="00DB58F7">
        <w:trPr>
          <w:trHeight w:val="877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7CAD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C.4.1. </w:t>
            </w:r>
          </w:p>
          <w:p w14:paraId="5B73AC8C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Određuje i crta kut.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F5D6F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Opisuje pojam kuta. Prepoznaje, uspoređuje i crta pravi,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šiljasti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tupi kut. Imenuje vrh i krakove kuta. Prepoznaje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ističe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točke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koje (ne)pripadaju kutu.</w:t>
            </w:r>
            <w:r w:rsidRPr="003E7758">
              <w:rPr>
                <w:rFonts w:ascii="Calibri" w:eastAsia="Calibri" w:hAnsi="Calibri" w:cs="Calibri"/>
                <w:color w:val="231F20"/>
                <w:u w:color="231F20"/>
              </w:rPr>
              <w:t xml:space="preserve"> </w:t>
            </w:r>
            <w:r w:rsidRPr="003E7758">
              <w:rPr>
                <w:rFonts w:ascii="Calibri" w:hAnsi="Calibri"/>
                <w:color w:val="231F20"/>
                <w:u w:color="231F20"/>
              </w:rPr>
              <w:t xml:space="preserve">Koristi se oznakom kuta (kut </w:t>
            </w:r>
            <w:proofErr w:type="spellStart"/>
            <w:r w:rsidRPr="003E7758">
              <w:rPr>
                <w:rFonts w:ascii="Calibri" w:hAnsi="Calibri"/>
                <w:i/>
                <w:iCs/>
                <w:color w:val="231F20"/>
                <w:u w:color="231F20"/>
              </w:rPr>
              <w:t>aVb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)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pazeći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na orijentaciju (suprotno od kretanja kazaljki na satu).</w:t>
            </w:r>
          </w:p>
        </w:tc>
      </w:tr>
      <w:tr w:rsidR="00F1130C" w:rsidRPr="003E7758" w14:paraId="069C3AB8" w14:textId="77777777" w:rsidTr="00DB58F7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61D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E99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02AFE89D" w14:textId="77777777" w:rsidTr="00DB58F7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854C8F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C7C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7E6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D55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52B6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7D60DDFF" w14:textId="77777777" w:rsidTr="00DB58F7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700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Pravi,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šiljasti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tupi kut. </w:t>
            </w:r>
          </w:p>
          <w:p w14:paraId="6784AD3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Crtanje kuta. </w:t>
            </w:r>
          </w:p>
          <w:p w14:paraId="67F5A8B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365F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kut na osnovnim geometrijskim likovima,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crtežima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i objektima u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okruženju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te ga opisuje i crta.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C0F0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crta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šiljasti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pravi i tupi kut te određuje (ne)pripadnost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točke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kutu. </w:t>
            </w:r>
          </w:p>
          <w:p w14:paraId="726F9CA3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1752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Crta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različite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kutove te određuje vrh i krakove kuta. </w:t>
            </w:r>
          </w:p>
          <w:p w14:paraId="2960733E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CBD1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Precizno crta zadani kut te ga pravilno zapisuje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matematičkim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simbolom. </w:t>
            </w:r>
          </w:p>
          <w:p w14:paraId="3564F6E7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</w:tr>
      <w:tr w:rsidR="00F1130C" w:rsidRPr="003E7758" w14:paraId="21C16EB2" w14:textId="77777777" w:rsidTr="00DB58F7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76E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1C2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1BABDC65" w14:textId="77777777" w:rsidTr="00DB58F7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6AD3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C.4.2. </w:t>
            </w:r>
          </w:p>
          <w:p w14:paraId="34CED10F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Razlikuje i opisuje </w:t>
            </w:r>
          </w:p>
          <w:p w14:paraId="7D36ECF6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trokute prema duljinama stranica te pravokutni trokut.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8244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Razlikuje i opisuje trokute prema duljinama stranica i dijeli ih 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jednakostranične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raznostranične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jednakokračne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trokute. </w:t>
            </w:r>
          </w:p>
          <w:p w14:paraId="4FEB4FEE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Razlikuje i opisuje pravokutni trokut u odnosu na druge trokute. </w:t>
            </w:r>
          </w:p>
          <w:p w14:paraId="11664683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hint="eastAsia"/>
              </w:rPr>
            </w:pPr>
          </w:p>
        </w:tc>
      </w:tr>
      <w:tr w:rsidR="00F1130C" w:rsidRPr="003E7758" w14:paraId="7EB23777" w14:textId="77777777" w:rsidTr="00DB58F7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C92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114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031E7C0A" w14:textId="77777777" w:rsidTr="00DB58F7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6C14D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5E3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478F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26B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381F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1F14EC5F" w14:textId="77777777" w:rsidTr="00DB58F7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36C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>Vrste trokuta prema duljini stranica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jednakostranični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raznostranični, jednakokračni). </w:t>
            </w:r>
          </w:p>
          <w:p w14:paraId="0207D53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>Pravokutni trokut.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F300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Nabraja vrste trokuta (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jednakostranični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jednakokračni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raznostranični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i pravokutni trokut).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08F0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Razlikuje i imenuje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jednakostranični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jednakokračni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raznostranični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i pravokutni trokut.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CA07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Opisuje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jednakostranični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jednakokračni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raznostranični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i pravokutni trokut.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5C63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razlikuje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različite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vrste trokuta na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složenijim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motivima. </w:t>
            </w:r>
          </w:p>
          <w:p w14:paraId="2BC426E5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</w:tr>
    </w:tbl>
    <w:p w14:paraId="00BCAF70" w14:textId="77777777" w:rsidR="00F1130C" w:rsidRPr="003E7758" w:rsidRDefault="00F1130C" w:rsidP="00F1130C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625"/>
      </w:tblGrid>
      <w:tr w:rsidR="00F1130C" w:rsidRPr="003E7758" w14:paraId="7577B454" w14:textId="77777777" w:rsidTr="00DB58F7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14A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667D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jc w:val="center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sz w:val="22"/>
                <w:szCs w:val="22"/>
                <w:u w:color="000000"/>
                <w:lang w:val="hr-HR"/>
              </w:rPr>
              <w:t>RAZRADA ISHODA</w:t>
            </w:r>
          </w:p>
        </w:tc>
      </w:tr>
      <w:tr w:rsidR="00F1130C" w:rsidRPr="003E7758" w14:paraId="757BF9DB" w14:textId="77777777" w:rsidTr="00DB58F7">
        <w:trPr>
          <w:trHeight w:val="74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0270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C.4.3. </w:t>
            </w:r>
          </w:p>
          <w:p w14:paraId="27C04959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Opisuje i konstruira krug i njegove elemente.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99D3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>Opisuje i konstruira krug i njegove elemente (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kružnica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polumjer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središte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). Opisuje odnos kruga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kružnice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Prepoznaje polumjer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središte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kruga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kružnice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</w:p>
        </w:tc>
      </w:tr>
      <w:tr w:rsidR="00F1130C" w:rsidRPr="003E7758" w14:paraId="32E3D9F0" w14:textId="77777777" w:rsidTr="00DB58F7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4E5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CB7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41AA76A4" w14:textId="77777777" w:rsidTr="00DB58F7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99E3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812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111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30E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61A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01CDE872" w14:textId="77777777" w:rsidTr="00DB58F7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55E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Krug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kružnica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796A95D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>Konstrukcija kruga i njegovih elemenata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kružnica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polumjer,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središte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92C0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Razlikuje i konstruira krug 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kružnicu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. </w:t>
            </w:r>
          </w:p>
          <w:p w14:paraId="42C49429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BC85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navodi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točke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koje (ne)pripadaju krugu ili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kružnici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E2B4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Opisuje međusobne odnose kruga,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kružnice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središta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i polumjera.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E98E" w14:textId="77777777" w:rsidR="00F1130C" w:rsidRPr="003E7758" w:rsidRDefault="00F1130C" w:rsidP="00DB58F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Konstruira motive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koristeći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 se krugom i </w:t>
            </w:r>
            <w:proofErr w:type="spellStart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>kružnicom</w:t>
            </w:r>
            <w:proofErr w:type="spellEnd"/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. </w:t>
            </w:r>
          </w:p>
        </w:tc>
      </w:tr>
    </w:tbl>
    <w:p w14:paraId="535B1AA1" w14:textId="77777777" w:rsidR="00F1130C" w:rsidRPr="003E7758" w:rsidRDefault="00F1130C" w:rsidP="00F1130C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F1130C" w:rsidRPr="003E7758" w14:paraId="6845E2B5" w14:textId="77777777" w:rsidTr="00DB58F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7BB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00A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3136F864" w14:textId="77777777" w:rsidTr="00DB58F7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2F3D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C.4.4. </w:t>
            </w:r>
          </w:p>
          <w:p w14:paraId="007C302C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Crta i konstruira geometrijske likove.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0C8E0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>Geometrijskim priborom crta osnovne geometrijske likove (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raznostranični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pravokutni trokut, pravokutnik i kvadrat).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Konstruira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jednakostranične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raznostranične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jednakokračne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trokute. </w:t>
            </w:r>
          </w:p>
        </w:tc>
      </w:tr>
      <w:tr w:rsidR="00F1130C" w:rsidRPr="003E7758" w14:paraId="08F5B45C" w14:textId="77777777" w:rsidTr="00DB58F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3F06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  <w:r w:rsidRPr="003E7758"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F56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4F2DC367" w14:textId="77777777" w:rsidTr="00DB58F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E086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49E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DE0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BF1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83F9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569D5704" w14:textId="77777777" w:rsidTr="00DB58F7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1E0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>Crtanje geometrijskih likova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raznostranični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pravokutni trokut, pravokutnik i kvadrat). Konstruiranje geometrijskih likova (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jednakostranične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raznostranične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jednakokračne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trokute).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198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Crta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raznostranični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trokut. </w:t>
            </w:r>
          </w:p>
          <w:p w14:paraId="0C5A31F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06C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Crta pravokutnik, kvadrat i pravokutni trokut uz manju nesigurnost. </w:t>
            </w:r>
          </w:p>
          <w:p w14:paraId="48DDF58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72F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Crta pravokutnik i kvadrat, a konstruira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jednakostranični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raznostranični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jednakokračni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trokut.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29E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Crta i konstruira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složenije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oblike sastavljene od poznatih geometrijskih likova. </w:t>
            </w:r>
          </w:p>
        </w:tc>
      </w:tr>
    </w:tbl>
    <w:p w14:paraId="6D202033" w14:textId="77777777" w:rsidR="00F1130C" w:rsidRPr="003E7758" w:rsidRDefault="00F1130C" w:rsidP="00F1130C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F1130C" w:rsidRPr="003E7758" w14:paraId="630ADB65" w14:textId="77777777" w:rsidTr="00DB58F7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260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00B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36833216" w14:textId="77777777" w:rsidTr="00DB58F7">
        <w:trPr>
          <w:trHeight w:val="8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A203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C.4.5. </w:t>
            </w:r>
          </w:p>
          <w:p w14:paraId="4B470B48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Povezuje sve poznate geometrijske oblike.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99DA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Označava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vrhove, stranice i kutove trokuta te trokut zapisuje simbolima (</w:t>
            </w:r>
            <w:r w:rsidRPr="003E7758">
              <w:rPr>
                <w:rFonts w:ascii="Arial Unicode MS" w:hAnsi="Arial Unicode MS"/>
                <w:color w:val="231F20"/>
                <w:u w:color="231F20"/>
              </w:rPr>
              <w:t>△</w:t>
            </w:r>
            <w:r w:rsidRPr="003E7758">
              <w:rPr>
                <w:rFonts w:ascii="Calibri" w:hAnsi="Calibri"/>
                <w:i/>
                <w:iCs/>
                <w:color w:val="231F20"/>
                <w:u w:color="231F20"/>
              </w:rPr>
              <w:t>ABC</w:t>
            </w:r>
            <w:r w:rsidRPr="003E7758">
              <w:rPr>
                <w:rFonts w:ascii="Calibri" w:hAnsi="Calibri"/>
                <w:color w:val="231F20"/>
                <w:u w:color="231F20"/>
              </w:rPr>
              <w:t xml:space="preserve">). Povezuje sve geometrijske pojmove u opisivanju geometrijskih objekata (vrhovi, strane, stranice, bridovi, kutovi). Korelacija s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međupredmetnom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temom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</w:p>
        </w:tc>
      </w:tr>
      <w:tr w:rsidR="00F1130C" w:rsidRPr="003E7758" w14:paraId="572F56DD" w14:textId="77777777" w:rsidTr="00DB58F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536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69D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4055C7AD" w14:textId="77777777" w:rsidTr="00DB58F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3C7E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904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9D4B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EB7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E13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43CA1CD8" w14:textId="77777777" w:rsidTr="00DB58F7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1E8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>Povezivanje geometrijskih pojmova u opisivanju geometrijskih objekata (vrhovi, strane, stranice, bridovi, kutovi).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E88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Prepoznaje vrhove likova i tijela kao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točke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stranice i bridove kao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dužine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, ravne plohe kao geometrijske likove.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1B5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Povezuje sve geometrijske pojmove u opisivanju geometrijskih objekata (vrhovi, plohe, stranice, bridovi, kutovi).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A6B6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Opisuje kocku, kvadar, kvadrat i pravokutnik; povezuje vrhove lika i njihovim oznakama. </w:t>
            </w:r>
          </w:p>
          <w:p w14:paraId="4FEA6B7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45F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Povezuje i upotrebljava geometrijske oblike u stvaranju i analiziranju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složenijih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oblika. </w:t>
            </w:r>
          </w:p>
        </w:tc>
      </w:tr>
    </w:tbl>
    <w:p w14:paraId="3BC172B2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0759E38B" w14:textId="77777777" w:rsidR="00F1130C" w:rsidRPr="003E7758" w:rsidRDefault="00F1130C" w:rsidP="00F1130C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1E7B0CE9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Mjerenje</w:t>
      </w:r>
    </w:p>
    <w:p w14:paraId="71AB1012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F1130C" w:rsidRPr="003E7758" w14:paraId="03D4017E" w14:textId="77777777" w:rsidTr="00DB58F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830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044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27FD7054" w14:textId="77777777" w:rsidTr="00DB58F7">
        <w:trPr>
          <w:trHeight w:val="1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E402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D.4.1. </w:t>
            </w:r>
          </w:p>
          <w:p w14:paraId="68BD2B7E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Procjenjuje i mjeri volumen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tekućine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69E6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Primjenjuje pojam volumena (obujma, zapremnine)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tekućine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Upoznaje i uspoređuje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različite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posude za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čuvanje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tekućine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r w:rsidRPr="003E7758">
              <w:rPr>
                <w:rFonts w:ascii="Calibri" w:hAnsi="Calibri"/>
                <w:color w:val="231F20"/>
                <w:u w:color="231F20"/>
              </w:rPr>
              <w:br/>
              <w:t xml:space="preserve">Opisuje vezu između oblika i volumena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tekućine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Procjenjuje i mjeri volumen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tekućine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prelijevanjem. Imenuje jedinice za mjerenje volumena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tekućine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(litra, decilitar).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Računa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s mjernim jedinicama za volumen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tekućine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Preračunava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mjerne jedinice. Korelacija s Hrvatskim jezikom. </w:t>
            </w:r>
          </w:p>
        </w:tc>
      </w:tr>
      <w:tr w:rsidR="00F1130C" w:rsidRPr="003E7758" w14:paraId="68B91326" w14:textId="77777777" w:rsidTr="00DB58F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FCD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  <w:r w:rsidRPr="003E7758"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920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39B869A2" w14:textId="77777777" w:rsidTr="00DB58F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207545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9116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DB9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57E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BC5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0693FF7E" w14:textId="77777777" w:rsidTr="00DB58F7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4F8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Procjena i mjerenje volumena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tekućine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4A2BF80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Računanje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s mjernim jedinicama za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tekućine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(litra, decilitar). </w:t>
            </w:r>
          </w:p>
          <w:p w14:paraId="13D7219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Preračunavanje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mjernih jedinica.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CA7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Uspoređuje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tekućine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posudama.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0A6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Uspoređuje, procjenjuje i mjeri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tekućine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mjerama i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posudama.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02D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Računa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s mjernim jedinicama za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tekućine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problemskim situacijama. </w:t>
            </w:r>
          </w:p>
          <w:p w14:paraId="2BBED22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43C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Povezuje mjerne jedinice za volumen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tekućine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problemskim situacijama. </w:t>
            </w:r>
          </w:p>
          <w:p w14:paraId="038453E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</w:tr>
    </w:tbl>
    <w:p w14:paraId="76BD4330" w14:textId="77777777" w:rsidR="00F1130C" w:rsidRPr="003E7758" w:rsidRDefault="00F1130C" w:rsidP="00F1130C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F1130C" w:rsidRPr="003E7758" w14:paraId="3A171274" w14:textId="77777777" w:rsidTr="00DB58F7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6E0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lastRenderedPageBreak/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5B2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2AC2296E" w14:textId="77777777" w:rsidTr="00DB58F7">
        <w:trPr>
          <w:trHeight w:val="1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CED3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D.4.2. </w:t>
            </w:r>
          </w:p>
          <w:p w14:paraId="05AA3099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Uspoređuje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površine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 likova te ih mjeri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jediničnim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 kvadratima.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1D0B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U ravnini uspoređuje likove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različitih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prema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veličini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dijela ravnine koju zauzimaju te tako upoznaje pojam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Mjeri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površinu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likova ucrtanih u kvadratnoj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mreži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prebrojavanjem kvadrata. Ucrtava u kvadratnu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mrežu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likove zadane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Mjeri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pravokutnih likova prekrivanjem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jediničnim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kvadratom. Poznaje standardne mjere za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površinu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(centimetar kvadratni, decimetar kvadratni, metar kvadratni). Mjeri pravokutne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površine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u neposrednoj okolini.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Prošireni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sadržaj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: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Preračunava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mjerne jedinice. Korelacija s Hrvatskim jezikom. </w:t>
            </w:r>
          </w:p>
        </w:tc>
      </w:tr>
      <w:tr w:rsidR="00F1130C" w:rsidRPr="003E7758" w14:paraId="0A79B3EB" w14:textId="77777777" w:rsidTr="00DB58F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334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  <w:r w:rsidRPr="003E7758"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291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0479C428" w14:textId="77777777" w:rsidTr="00DB58F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7F511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7DF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6EA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D56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A69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5DCADC04" w14:textId="77777777" w:rsidTr="00DB58F7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F45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Mjerenje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5EB7BF3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Kvadratna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mreža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4A2EADB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Mjerne jedinice za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7BCC1DE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u w:color="000000"/>
              </w:rPr>
              <w:t>Prošireni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sadržaj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: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Preračunavanje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mjernih jedinica.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E70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Uspoređuje likove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sličnih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te procjenjuje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lika u kvadratnoj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mreži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prebrojavanjem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jediničnih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kvadrata. </w:t>
            </w:r>
          </w:p>
          <w:p w14:paraId="313F36B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793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Uspoređuje i mjeri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likova ucrtanih u kvadratnoj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mreži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28ED8E7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400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Mjeri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pravokutnoga lika prekrivanjem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jediničnim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kvadratima te ucrtava likove zadane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kvadratnu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mrežu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441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Spretno mjeri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likova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jediničnim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kvadratima i zapisuje ih standardnim jedinicama za mjerenje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površine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  <w:p w14:paraId="4D5555D6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</w:tr>
    </w:tbl>
    <w:p w14:paraId="4A676729" w14:textId="77777777" w:rsidR="00F1130C" w:rsidRPr="003E7758" w:rsidRDefault="00F1130C" w:rsidP="00F1130C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7BED6456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5D2F2C47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75C29581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44EE5D6A" w14:textId="77777777" w:rsidR="00F1130C" w:rsidRPr="003E7758" w:rsidRDefault="00F1130C" w:rsidP="00F1130C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0782868D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</w:rPr>
        <w:lastRenderedPageBreak/>
        <w:t>Nastavno područje: Podatci, statistika i vjerojatnost</w:t>
      </w:r>
    </w:p>
    <w:p w14:paraId="357076F0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F1130C" w:rsidRPr="003E7758" w14:paraId="5F377143" w14:textId="77777777" w:rsidTr="00DB58F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930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7619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7065F608" w14:textId="77777777" w:rsidTr="00DB58F7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F2E6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E.4.1. </w:t>
            </w:r>
          </w:p>
          <w:p w14:paraId="58736068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Provodi jednostavna </w:t>
            </w:r>
            <w:proofErr w:type="spellStart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istraživanja</w:t>
            </w:r>
            <w:proofErr w:type="spellEnd"/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 i analizira dobivene podatke. 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638D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Osmišljava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provodi jednostavna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istraživanja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u svojoj neposrednoj okolini. Prikuplja podatke, razvrstava ih i prikazuje neformalno i formalno.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Čita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podatke iz tablica i jednostavnih dijagrama. Korelacija s Prirodom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društvom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temama Uporaba informacijsko-komunikacijske tehnologije,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Poduzetništvo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Zdravlje,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Održivi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razvoj i Građanski odgoj i obrazovanje. </w:t>
            </w:r>
          </w:p>
        </w:tc>
      </w:tr>
      <w:tr w:rsidR="00F1130C" w:rsidRPr="003E7758" w14:paraId="1F46F088" w14:textId="77777777" w:rsidTr="00DB58F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7AA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57B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51E5C86C" w14:textId="77777777" w:rsidTr="00DB58F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65E34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F80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4B5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088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D41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20E8F644" w14:textId="77777777" w:rsidTr="00DB58F7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CA2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Prikupljanje, razvrstavanje i prikazivanje podataka (tablice, dijagrami). </w:t>
            </w:r>
          </w:p>
          <w:p w14:paraId="71C6EC3F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2D3C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Jednostavnim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istraživanjima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prikuplja i prikazuje odabrane podatke. </w:t>
            </w:r>
          </w:p>
          <w:p w14:paraId="0C6E5CD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A2A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Provodi jednostavno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istraživanje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kojemu podatke razvrstava prema zadanome kriteriju.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FF3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Provodi jednostavna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istraživanja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u kojima podatke prikazuje na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načine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C84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U jednostavnim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istraživanjima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analizira dobivene podatke. </w:t>
            </w:r>
          </w:p>
          <w:p w14:paraId="13B85030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</w:tr>
      <w:tr w:rsidR="00F1130C" w:rsidRPr="003E7758" w14:paraId="0A4C77D3" w14:textId="77777777" w:rsidTr="00DB58F7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445B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ODGOJNO-OBRAZOVNI ISHODI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0CA2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RAZRADA ISHODA</w:t>
            </w:r>
          </w:p>
        </w:tc>
      </w:tr>
      <w:tr w:rsidR="00F1130C" w:rsidRPr="003E7758" w14:paraId="26BAA338" w14:textId="77777777" w:rsidTr="00DB58F7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8C61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E.4.2. </w:t>
            </w:r>
          </w:p>
          <w:p w14:paraId="611F3DF4" w14:textId="77777777" w:rsidR="00F1130C" w:rsidRPr="003E7758" w:rsidRDefault="00F1130C" w:rsidP="00DB58F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Opisuje vjerojatnost događaja. 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95E2" w14:textId="77777777" w:rsidR="00F1130C" w:rsidRPr="003E7758" w:rsidRDefault="00F1130C" w:rsidP="00DB58F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color w:val="231F20"/>
                <w:u w:color="231F20"/>
              </w:rPr>
              <w:t xml:space="preserve">U razgovoru iskazuje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mogućnosti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. Uspoređuje ishode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riječima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vjerojatniji, manje vjerojatan, najvjerojatniji. Korelacija s Hrvatskim jezikom, Prirodom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društvom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međupredmetnim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temama Osobni i socijalni razvoj,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kako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učiti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Poduzetništvo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, Zdravlje, </w:t>
            </w:r>
            <w:proofErr w:type="spellStart"/>
            <w:r w:rsidRPr="003E7758">
              <w:rPr>
                <w:rFonts w:ascii="Calibri" w:hAnsi="Calibri"/>
                <w:color w:val="231F20"/>
                <w:u w:color="231F20"/>
              </w:rPr>
              <w:t>Održivi</w:t>
            </w:r>
            <w:proofErr w:type="spellEnd"/>
            <w:r w:rsidRPr="003E7758">
              <w:rPr>
                <w:rFonts w:ascii="Calibri" w:hAnsi="Calibri"/>
                <w:color w:val="231F20"/>
                <w:u w:color="231F20"/>
              </w:rPr>
              <w:t xml:space="preserve"> razvoj i Građanski odgoj i obrazovanje. </w:t>
            </w:r>
          </w:p>
        </w:tc>
      </w:tr>
      <w:tr w:rsidR="00F1130C" w:rsidRPr="003E7758" w14:paraId="6F361EEC" w14:textId="77777777" w:rsidTr="00DB58F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63F3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3B7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F1130C" w:rsidRPr="003E7758" w14:paraId="56EA5838" w14:textId="77777777" w:rsidTr="00DB58F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D2EE3" w14:textId="77777777" w:rsidR="00F1130C" w:rsidRPr="003E7758" w:rsidRDefault="00F1130C" w:rsidP="00DB58F7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6459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98C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DA1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VRLO DOBRA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8F5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3E7758">
              <w:rPr>
                <w:rFonts w:ascii="Calibri" w:hAnsi="Calibri"/>
                <w:b/>
                <w:bCs/>
                <w:u w:color="000000"/>
              </w:rPr>
              <w:t>IZNIMNA</w:t>
            </w:r>
          </w:p>
        </w:tc>
      </w:tr>
      <w:tr w:rsidR="00F1130C" w:rsidRPr="003E7758" w14:paraId="7DA05A46" w14:textId="77777777" w:rsidTr="00DB58F7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4517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Opisivanje vjerojatnosti događaja. </w:t>
            </w:r>
          </w:p>
          <w:p w14:paraId="04328104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1B18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Razlikuje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moguće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nemoguće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događaje. </w:t>
            </w:r>
          </w:p>
          <w:p w14:paraId="39F83ABD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4865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Navodi događaje koji su sigurni,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mogući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nemogući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F51A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Određuje i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objašnjava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koji je ishod vjerojatniji. </w:t>
            </w:r>
          </w:p>
          <w:p w14:paraId="7BFAB8F1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E5DE" w14:textId="77777777" w:rsidR="00F1130C" w:rsidRPr="003E7758" w:rsidRDefault="00F1130C" w:rsidP="00DB58F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r w:rsidRPr="003E7758">
              <w:rPr>
                <w:rFonts w:ascii="Calibri" w:hAnsi="Calibri"/>
                <w:u w:color="000000"/>
              </w:rPr>
              <w:t xml:space="preserve">Opisuje vjerojatnosti ishoda u </w:t>
            </w:r>
            <w:proofErr w:type="spellStart"/>
            <w:r w:rsidRPr="003E7758">
              <w:rPr>
                <w:rFonts w:ascii="Calibri" w:hAnsi="Calibri"/>
                <w:u w:color="000000"/>
              </w:rPr>
              <w:t>različitim</w:t>
            </w:r>
            <w:proofErr w:type="spellEnd"/>
            <w:r w:rsidRPr="003E7758">
              <w:rPr>
                <w:rFonts w:ascii="Calibri" w:hAnsi="Calibri"/>
                <w:u w:color="000000"/>
              </w:rPr>
              <w:t xml:space="preserve"> okolnostima. </w:t>
            </w:r>
          </w:p>
        </w:tc>
      </w:tr>
    </w:tbl>
    <w:p w14:paraId="0BB42D76" w14:textId="77777777" w:rsidR="00F1130C" w:rsidRPr="003E7758" w:rsidRDefault="00F1130C" w:rsidP="00F1130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40E040E6" w14:textId="77777777" w:rsidR="00B94273" w:rsidRDefault="00B94273"/>
    <w:sectPr w:rsidR="00B94273" w:rsidSect="001511C3">
      <w:headerReference w:type="default" r:id="rId4"/>
      <w:footerReference w:type="default" r:id="rId5"/>
      <w:pgSz w:w="16838" w:h="11906" w:orient="landscape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9AA8" w14:textId="77777777" w:rsidR="001511C3" w:rsidRDefault="00F1130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4DFB" w14:textId="77777777" w:rsidR="001511C3" w:rsidRDefault="00F113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CA"/>
    <w:rsid w:val="00253DCA"/>
    <w:rsid w:val="00B94273"/>
    <w:rsid w:val="00F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1067"/>
  <w15:chartTrackingRefBased/>
  <w15:docId w15:val="{1F903F1C-8633-46B0-860B-AD994CAC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113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">
    <w:name w:val="Tijelo"/>
    <w:rsid w:val="00F113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r-HR"/>
    </w:rPr>
  </w:style>
  <w:style w:type="paragraph" w:customStyle="1" w:styleId="Standardno">
    <w:name w:val="Standardno"/>
    <w:rsid w:val="00F1130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2024-10-13T16:38:00Z</dcterms:created>
  <dcterms:modified xsi:type="dcterms:W3CDTF">2024-10-13T16:39:00Z</dcterms:modified>
</cp:coreProperties>
</file>