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67150" w14:paraId="429D60B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132C7F" w14:textId="77777777" w:rsidR="0006715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19EC2A2" w14:textId="77777777" w:rsidR="00067150" w:rsidRDefault="00000000">
            <w:pPr>
              <w:spacing w:after="0" w:line="240" w:lineRule="auto"/>
            </w:pPr>
            <w:r>
              <w:t>8289</w:t>
            </w:r>
          </w:p>
        </w:tc>
      </w:tr>
      <w:tr w:rsidR="00067150" w14:paraId="18FBD85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936E13" w14:textId="77777777" w:rsidR="0006715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4F292EF" w14:textId="77777777" w:rsidR="00067150" w:rsidRDefault="00000000">
            <w:pPr>
              <w:spacing w:after="0" w:line="240" w:lineRule="auto"/>
            </w:pPr>
            <w:r>
              <w:t>O.Š. ŠTEFANJE</w:t>
            </w:r>
          </w:p>
        </w:tc>
      </w:tr>
      <w:tr w:rsidR="00067150" w14:paraId="68861D5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0A6F1F3" w14:textId="77777777" w:rsidR="0006715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F9CAC2D" w14:textId="77777777" w:rsidR="00067150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C1FF767" w14:textId="77777777" w:rsidR="00067150" w:rsidRDefault="00000000">
      <w:r>
        <w:br/>
      </w:r>
    </w:p>
    <w:p w14:paraId="71632D17" w14:textId="77777777" w:rsidR="0006715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4C5C32B" w14:textId="77777777" w:rsidR="0006715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1DD0D2F" w14:textId="77777777" w:rsidR="00067150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084F7F45" w14:textId="77777777" w:rsidR="00067150" w:rsidRDefault="00067150"/>
    <w:p w14:paraId="6CD24092" w14:textId="77777777" w:rsidR="0006715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9041E51" w14:textId="77777777" w:rsidR="0006715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67150" w14:paraId="0E7201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BFE3E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54AD0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19E8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29501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AF1ED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FCB2C" w14:textId="77777777" w:rsidR="0006715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7150" w14:paraId="0D5B6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7D1AC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37C51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4F82E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1E4DC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572.337,18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15B831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615.348,89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81BB2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  <w:tr w:rsidR="00067150" w14:paraId="78084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7E25E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3EC8B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65369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A9E7D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562.481,45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EF5DB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644.210,17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FAA13C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  <w:tr w:rsidR="00067150" w14:paraId="152F37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B9540" w14:textId="77777777" w:rsidR="00067150" w:rsidRDefault="000671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99B61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ABE11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A663E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15115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28.861,28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07682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7150" w14:paraId="780C84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1BC71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27151D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1E01C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DF8590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3B4AA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69EF1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67150" w14:paraId="377603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F930D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C926D2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342F8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D0785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68.219,91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67AF1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32.728,21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75288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48,0</w:t>
            </w:r>
          </w:p>
        </w:tc>
      </w:tr>
      <w:tr w:rsidR="00067150" w14:paraId="1E15CF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6770D" w14:textId="77777777" w:rsidR="00067150" w:rsidRDefault="000671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2034B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5185C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4392B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41.219,91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205DB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32.728,21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7773A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79,4</w:t>
            </w:r>
          </w:p>
        </w:tc>
      </w:tr>
      <w:tr w:rsidR="00067150" w14:paraId="6856E0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BFC94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59B79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A4567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554F17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19.525,37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81AEB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D82FD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067150" w14:paraId="0BE591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63299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00B0B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B4A1AC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AB4D47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07821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D73F0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937,5</w:t>
            </w:r>
          </w:p>
        </w:tc>
      </w:tr>
      <w:tr w:rsidR="00067150" w14:paraId="4112AA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1A60D3" w14:textId="77777777" w:rsidR="00067150" w:rsidRDefault="000671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12A55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1FB1D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B4CB2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A153D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2.658,31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DB76D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7150" w14:paraId="57B31F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43C3C" w14:textId="77777777" w:rsidR="00067150" w:rsidRDefault="0006715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778B3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E5FFD" w14:textId="77777777" w:rsidR="0006715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55B94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12.122,37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7218B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64.247,80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EB719" w14:textId="77777777" w:rsidR="0006715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530,0</w:t>
            </w:r>
          </w:p>
        </w:tc>
      </w:tr>
    </w:tbl>
    <w:p w14:paraId="0DD0823C" w14:textId="77777777" w:rsidR="00067150" w:rsidRDefault="00067150">
      <w:pPr>
        <w:spacing w:after="0"/>
      </w:pPr>
    </w:p>
    <w:p w14:paraId="1320F41E" w14:textId="77777777" w:rsidR="00067150" w:rsidRDefault="00000000">
      <w:pPr>
        <w:spacing w:line="240" w:lineRule="auto"/>
        <w:jc w:val="both"/>
      </w:pPr>
      <w:r>
        <w:t xml:space="preserve">Prihodi poslovanja u promatranom razdoblju iznose 615.348,89 €. Značajnije povećanje prihoda bilježi se na kapitalnim ulaganjima u zgradu i opremu školske zgrade. Smanjenje prihoda vidi se na prihodima od najma (školski stan i poljoprivredno zemljište ) prodani su tokom 2024. g. Donacija nije bilo. Rashodi poslovanja u razdoblju od 01.01.2025. do 30.09.2025. iznose 644.210,17 €. Povećanje rashoda evidentirano je na stavkama plaće zaposlenika, zbog povećanja plaće, te materijalnih troškova, čije su cijene u porastu. U promatranom razdoblju nema prihoda od nefinancijske imovine, a rashodi za nabavu </w:t>
      </w:r>
      <w:r>
        <w:lastRenderedPageBreak/>
        <w:t>nefinancijske imovine iznose  32.728,21 €., a odnose se na ulaganja u školsku zgradu i opremu u njoj, većim dijelom iz sredstava osnivača. Ostvareni izdaci u navedenom razdoblju iznose 2.658,31 €, a odnose se na podmirenje kredita za nabavku kombi vozila. U navedenom razdoblju, od 01.01.-30.09.2025. ostvaren je manjak prihoda poslovanja od 28.861,28 €, manjak prihoda od nefinancijske imovine u iznosu od 32.728,21 €, te manjak primitka od 2.658,31 €, što čini ukupni manjak od 64.247,80 €. Navedeni manjak je iskazan zbog evidentiranog troška plaće za rujan, te nabavku udžbenika za šk. g. 2025/26, za koje će prihodi biti realizirani u listopadu 2025.</w:t>
      </w:r>
    </w:p>
    <w:p w14:paraId="7241DED7" w14:textId="77777777" w:rsidR="00067150" w:rsidRDefault="00000000">
      <w:r>
        <w:br/>
      </w:r>
    </w:p>
    <w:sectPr w:rsidR="0006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0"/>
    <w:rsid w:val="00067150"/>
    <w:rsid w:val="002C566F"/>
    <w:rsid w:val="004A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6DA9"/>
  <w15:docId w15:val="{AF1E0908-5E1D-4148-9B5D-35A69DFA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Ljerka Ježić</cp:lastModifiedBy>
  <cp:revision>2</cp:revision>
  <dcterms:created xsi:type="dcterms:W3CDTF">2025-10-13T08:54:00Z</dcterms:created>
  <dcterms:modified xsi:type="dcterms:W3CDTF">2025-10-13T08:54:00Z</dcterms:modified>
</cp:coreProperties>
</file>