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0F0A" w14:textId="6B24F9D8" w:rsidR="00490974" w:rsidRPr="000D35D0" w:rsidRDefault="004C4CBA" w:rsidP="00E42929">
      <w:pPr>
        <w:pStyle w:val="Bezproreda"/>
        <w:jc w:val="center"/>
        <w:rPr>
          <w:rFonts w:ascii="Berlin Sans FB Demi" w:hAnsi="Berlin Sans FB Demi"/>
          <w:caps/>
          <w:sz w:val="28"/>
          <w:szCs w:val="28"/>
          <w:u w:val="single"/>
        </w:rPr>
      </w:pPr>
      <w:r w:rsidRPr="000D35D0">
        <w:rPr>
          <w:rFonts w:ascii="Berlin Sans FB Demi" w:hAnsi="Berlin Sans FB Demi"/>
          <w:b/>
          <w:sz w:val="28"/>
          <w:szCs w:val="28"/>
          <w:u w:val="single"/>
        </w:rPr>
        <w:t xml:space="preserve">ELEMENTI </w:t>
      </w:r>
      <w:r w:rsidR="00E42929" w:rsidRPr="000D35D0">
        <w:rPr>
          <w:rFonts w:ascii="Berlin Sans FB Demi" w:hAnsi="Berlin Sans FB Demi"/>
          <w:b/>
          <w:sz w:val="28"/>
          <w:szCs w:val="28"/>
          <w:u w:val="single"/>
        </w:rPr>
        <w:t xml:space="preserve">I KRITERIJI </w:t>
      </w:r>
      <w:r w:rsidRPr="000D35D0">
        <w:rPr>
          <w:rFonts w:ascii="Berlin Sans FB Demi" w:hAnsi="Berlin Sans FB Demi"/>
          <w:b/>
          <w:sz w:val="28"/>
          <w:szCs w:val="28"/>
          <w:u w:val="single"/>
        </w:rPr>
        <w:t xml:space="preserve">VREDNOVANJA </w:t>
      </w:r>
      <w:r w:rsidR="00490974" w:rsidRPr="000D35D0">
        <w:rPr>
          <w:rFonts w:ascii="Berlin Sans FB Demi" w:hAnsi="Berlin Sans FB Demi"/>
          <w:b/>
          <w:sz w:val="28"/>
          <w:szCs w:val="28"/>
          <w:u w:val="single"/>
        </w:rPr>
        <w:t>U</w:t>
      </w:r>
      <w:r w:rsidR="00490974" w:rsidRPr="000D35D0">
        <w:rPr>
          <w:b/>
          <w:sz w:val="28"/>
          <w:szCs w:val="28"/>
          <w:u w:val="single"/>
        </w:rPr>
        <w:t>Č</w:t>
      </w:r>
      <w:r w:rsidR="00490974" w:rsidRPr="000D35D0">
        <w:rPr>
          <w:rFonts w:ascii="Berlin Sans FB Demi" w:hAnsi="Berlin Sans FB Demi"/>
          <w:b/>
          <w:sz w:val="28"/>
          <w:szCs w:val="28"/>
          <w:u w:val="single"/>
        </w:rPr>
        <w:t>ENIKA U NASTAVI </w:t>
      </w:r>
      <w:r w:rsidR="00E42929" w:rsidRPr="000D35D0">
        <w:rPr>
          <w:rFonts w:ascii="Berlin Sans FB Demi" w:hAnsi="Berlin Sans FB Demi"/>
          <w:b/>
          <w:sz w:val="28"/>
          <w:szCs w:val="28"/>
          <w:u w:val="single"/>
        </w:rPr>
        <w:t xml:space="preserve">KATOLIČKOG </w:t>
      </w:r>
      <w:r w:rsidR="00490974" w:rsidRPr="000D35D0">
        <w:rPr>
          <w:rFonts w:ascii="Berlin Sans FB Demi" w:hAnsi="Berlin Sans FB Demi"/>
          <w:b/>
          <w:caps/>
          <w:sz w:val="28"/>
          <w:szCs w:val="28"/>
          <w:u w:val="single"/>
        </w:rPr>
        <w:t>VJERONAUKA</w:t>
      </w:r>
      <w:r w:rsidR="00E41337" w:rsidRPr="000D35D0">
        <w:rPr>
          <w:rFonts w:ascii="Berlin Sans FB Demi" w:hAnsi="Berlin Sans FB Demi"/>
          <w:b/>
          <w:caps/>
          <w:sz w:val="28"/>
          <w:szCs w:val="28"/>
          <w:u w:val="single"/>
        </w:rPr>
        <w:t xml:space="preserve"> </w:t>
      </w:r>
    </w:p>
    <w:p w14:paraId="1DBC1A78" w14:textId="77777777" w:rsidR="001B7F55" w:rsidRPr="001B7F55" w:rsidRDefault="001B7F55" w:rsidP="00E42929">
      <w:pPr>
        <w:pStyle w:val="Bezproreda"/>
        <w:jc w:val="center"/>
        <w:rPr>
          <w:rFonts w:ascii="Berlin Sans FB Demi" w:hAnsi="Berlin Sans FB Demi"/>
          <w:caps/>
          <w:color w:val="7030A0"/>
          <w:sz w:val="28"/>
          <w:szCs w:val="28"/>
          <w:u w:val="single"/>
        </w:rPr>
      </w:pPr>
    </w:p>
    <w:p w14:paraId="0BC0FFBB" w14:textId="77777777" w:rsidR="00DD4E04" w:rsidRPr="00DD4E04" w:rsidRDefault="006528BF" w:rsidP="00DD4E04">
      <w:pPr>
        <w:pStyle w:val="Bezproreda"/>
        <w:numPr>
          <w:ilvl w:val="0"/>
          <w:numId w:val="3"/>
        </w:numPr>
        <w:rPr>
          <w:rFonts w:ascii="Berlin Sans FB Demi" w:hAnsi="Berlin Sans FB Demi"/>
          <w:b/>
          <w:caps/>
          <w:color w:val="FF0000"/>
          <w:u w:val="single"/>
        </w:rPr>
      </w:pPr>
      <w:r w:rsidRPr="00DD4E04">
        <w:rPr>
          <w:b/>
          <w:color w:val="FF0000"/>
        </w:rPr>
        <w:t>ZNANJE</w:t>
      </w:r>
      <w:r w:rsidR="00DD4E04">
        <w:rPr>
          <w:b/>
          <w:color w:val="FF0000"/>
        </w:rPr>
        <w:t xml:space="preserve"> </w:t>
      </w:r>
    </w:p>
    <w:p w14:paraId="061F4E2D" w14:textId="77777777" w:rsidR="00DD4E04" w:rsidRPr="00DD4E04" w:rsidRDefault="006528BF" w:rsidP="00DD4E04">
      <w:pPr>
        <w:pStyle w:val="Bezproreda"/>
        <w:numPr>
          <w:ilvl w:val="0"/>
          <w:numId w:val="3"/>
        </w:numPr>
        <w:rPr>
          <w:rFonts w:ascii="Berlin Sans FB Demi" w:hAnsi="Berlin Sans FB Demi"/>
          <w:b/>
          <w:caps/>
          <w:color w:val="FF0000"/>
          <w:u w:val="single"/>
        </w:rPr>
      </w:pPr>
      <w:r w:rsidRPr="00DD4E04">
        <w:rPr>
          <w:b/>
          <w:color w:val="FF0000"/>
        </w:rPr>
        <w:t>STVARALAČKO IZRAŽAVANJE</w:t>
      </w:r>
    </w:p>
    <w:p w14:paraId="7A06D263" w14:textId="13FC76A3" w:rsidR="007F59DE" w:rsidRPr="00632477" w:rsidRDefault="009B4532" w:rsidP="00DD4E04">
      <w:pPr>
        <w:pStyle w:val="Bezproreda"/>
        <w:numPr>
          <w:ilvl w:val="0"/>
          <w:numId w:val="3"/>
        </w:numPr>
        <w:rPr>
          <w:rFonts w:ascii="Berlin Sans FB Demi" w:hAnsi="Berlin Sans FB Demi"/>
          <w:b/>
          <w:caps/>
          <w:color w:val="FF0000"/>
          <w:u w:val="single"/>
        </w:rPr>
      </w:pPr>
      <w:r w:rsidRPr="00DD4E04">
        <w:rPr>
          <w:b/>
          <w:color w:val="FF0000"/>
        </w:rPr>
        <w:t>K</w:t>
      </w:r>
      <w:r w:rsidR="006528BF" w:rsidRPr="00DD4E04">
        <w:rPr>
          <w:b/>
          <w:color w:val="FF0000"/>
        </w:rPr>
        <w:t>ULTURA MEĐUSOBNOG KOMUNICIRANJA</w:t>
      </w:r>
      <w:r w:rsidR="00490974" w:rsidRPr="00DD4E04">
        <w:rPr>
          <w:b/>
          <w:color w:val="FF0000"/>
        </w:rPr>
        <w:t xml:space="preserve">   </w:t>
      </w:r>
    </w:p>
    <w:p w14:paraId="57600FD9" w14:textId="77777777" w:rsidR="00632477" w:rsidRPr="00DD4E04" w:rsidRDefault="00632477" w:rsidP="00632477">
      <w:pPr>
        <w:pStyle w:val="Bezproreda"/>
        <w:ind w:left="720"/>
        <w:rPr>
          <w:rFonts w:ascii="Berlin Sans FB Demi" w:hAnsi="Berlin Sans FB Demi"/>
          <w:b/>
          <w:caps/>
          <w:color w:val="FF0000"/>
          <w:u w:val="single"/>
        </w:rPr>
      </w:pPr>
    </w:p>
    <w:p w14:paraId="72C20916" w14:textId="269ECC1C" w:rsidR="00980070" w:rsidRPr="00DD4E04" w:rsidRDefault="00490974" w:rsidP="00980070">
      <w:pPr>
        <w:pStyle w:val="StandardWeb"/>
        <w:jc w:val="both"/>
        <w:rPr>
          <w:b/>
          <w:color w:val="FF0000"/>
          <w:u w:val="single"/>
        </w:rPr>
      </w:pPr>
      <w:r w:rsidRPr="00DD4E04">
        <w:rPr>
          <w:b/>
          <w:color w:val="FF0000"/>
          <w:u w:val="single"/>
        </w:rPr>
        <w:t xml:space="preserve"> ZNANJE</w:t>
      </w:r>
    </w:p>
    <w:p w14:paraId="18E38B34" w14:textId="2F8CDD8D" w:rsidR="00980070" w:rsidRDefault="00490974" w:rsidP="000D220B">
      <w:pPr>
        <w:pStyle w:val="Default"/>
      </w:pPr>
      <w:r w:rsidRPr="000D220B">
        <w:rPr>
          <w:color w:val="FF0000"/>
        </w:rPr>
        <w:t>ODLIČAN (5)</w:t>
      </w:r>
      <w:r w:rsidR="00E42929" w:rsidRPr="000D220B">
        <w:t>: Učenik je potpuno usvojio t</w:t>
      </w:r>
      <w:r w:rsidR="0061753A" w:rsidRPr="000D220B">
        <w:t>eme i sadržaje propisane GIK-om, planom i programom</w:t>
      </w:r>
      <w:r w:rsidR="000474E0" w:rsidRPr="000D220B">
        <w:t>.</w:t>
      </w:r>
      <w:r w:rsidR="00AA79DB" w:rsidRPr="000D220B">
        <w:t xml:space="preserve"> </w:t>
      </w:r>
      <w:r w:rsidR="000D220B" w:rsidRPr="00957303">
        <w:t>Odlično primjenjuje usvojene sadržaje i povezuje ih s iskustvom. Sposobnost u interpretaciji biblijskog teksta izvrsna. Znanje o građi izvrsno reproducira, sadržaje iznosi logički i s razumijevanjem.</w:t>
      </w:r>
      <w:r w:rsidR="000D220B">
        <w:t xml:space="preserve"> </w:t>
      </w:r>
      <w:r w:rsidR="00073FC2" w:rsidRPr="000D220B">
        <w:t xml:space="preserve">Učenik sam sebe usmjerava, svoje znanje primjenjuje u pisanom u usmenom izražavanju, bez pomoći </w:t>
      </w:r>
      <w:r w:rsidR="00E53252" w:rsidRPr="000D220B">
        <w:t>vjeroučitelja</w:t>
      </w:r>
      <w:r w:rsidR="0091117F" w:rsidRPr="000D220B">
        <w:t>,  samostalno iznosi činjen</w:t>
      </w:r>
      <w:r w:rsidR="00B30521" w:rsidRPr="000D220B">
        <w:t>ice, rješava probleme, povezuje pojmove,</w:t>
      </w:r>
      <w:r w:rsidR="00335D74" w:rsidRPr="000D220B">
        <w:t xml:space="preserve"> </w:t>
      </w:r>
      <w:r w:rsidR="00B30521" w:rsidRPr="000D220B">
        <w:t xml:space="preserve">objašnjava </w:t>
      </w:r>
      <w:r w:rsidR="0091117F" w:rsidRPr="000D220B">
        <w:t>uzročno-posljedičnih veza, logično zaključuje  i lijepo  se izražava</w:t>
      </w:r>
      <w:r w:rsidR="00E42929" w:rsidRPr="000D220B">
        <w:t>.</w:t>
      </w:r>
    </w:p>
    <w:p w14:paraId="4A1C43B0" w14:textId="77777777" w:rsidR="00C2336A" w:rsidRPr="000D220B" w:rsidRDefault="00C2336A" w:rsidP="000D220B">
      <w:pPr>
        <w:pStyle w:val="Default"/>
      </w:pPr>
    </w:p>
    <w:p w14:paraId="6C600741" w14:textId="27512DFA" w:rsidR="00980070" w:rsidRDefault="00490974" w:rsidP="00942EBF">
      <w:r w:rsidRPr="000D220B">
        <w:rPr>
          <w:color w:val="FF0000"/>
        </w:rPr>
        <w:t>VRLO DOBAR (4)</w:t>
      </w:r>
      <w:r w:rsidR="00E671E1" w:rsidRPr="000D220B">
        <w:t>:</w:t>
      </w:r>
      <w:r w:rsidR="00942EBF" w:rsidRPr="00942EBF">
        <w:t xml:space="preserve"> </w:t>
      </w:r>
      <w:r w:rsidR="00942EBF" w:rsidRPr="00957303">
        <w:t xml:space="preserve">Usvojenost sadržaja prisutna gotovo u potpunosti. </w:t>
      </w:r>
      <w:r w:rsidR="007250C9">
        <w:t>Učenik p</w:t>
      </w:r>
      <w:r w:rsidR="00942EBF" w:rsidRPr="00957303">
        <w:t xml:space="preserve">okazuje sposobnost u interpretaciji biblijskog teksta. Nastavne sadržaje </w:t>
      </w:r>
      <w:r w:rsidR="00942EBF">
        <w:t>uz pomoć</w:t>
      </w:r>
      <w:r w:rsidR="00942EBF" w:rsidRPr="00957303">
        <w:t xml:space="preserve"> povezuje s iskustvom. U iznošenju poznate građe prati logičke zakone, iako nedostaj sigurnost u njihovu reproduciranju.</w:t>
      </w:r>
      <w:r w:rsidR="00942EBF">
        <w:t xml:space="preserve"> </w:t>
      </w:r>
      <w:r w:rsidRPr="000D220B">
        <w:t xml:space="preserve">Uz </w:t>
      </w:r>
      <w:r w:rsidR="00B30521" w:rsidRPr="000D220B">
        <w:t>vjero</w:t>
      </w:r>
      <w:r w:rsidRPr="000D220B">
        <w:t xml:space="preserve">učiteljevu pomoć uspijeva i u </w:t>
      </w:r>
      <w:proofErr w:type="spellStart"/>
      <w:r w:rsidRPr="000D220B">
        <w:t>posadašnjenju</w:t>
      </w:r>
      <w:proofErr w:type="spellEnd"/>
      <w:r w:rsidRPr="000D220B">
        <w:t xml:space="preserve"> Božje poruke</w:t>
      </w:r>
      <w:r w:rsidR="00B30521" w:rsidRPr="000D220B">
        <w:t xml:space="preserve">, </w:t>
      </w:r>
      <w:r w:rsidR="0091117F" w:rsidRPr="000D220B">
        <w:t>razumije problem, izvodi zaključke, pravilno objašnjava pojmove, cjelovito shvaća gradivo</w:t>
      </w:r>
      <w:r w:rsidR="00942EBF">
        <w:t>.</w:t>
      </w:r>
    </w:p>
    <w:p w14:paraId="54D5BBFB" w14:textId="77777777" w:rsidR="00C2336A" w:rsidRPr="000D220B" w:rsidRDefault="00C2336A" w:rsidP="00942EBF"/>
    <w:p w14:paraId="3B033FC0" w14:textId="2FB78C44" w:rsidR="00980070" w:rsidRDefault="00490974" w:rsidP="00C2336A">
      <w:pPr>
        <w:pStyle w:val="Default"/>
      </w:pPr>
      <w:r w:rsidRPr="000D220B">
        <w:rPr>
          <w:color w:val="FF0000"/>
        </w:rPr>
        <w:t>DOBAR (3):</w:t>
      </w:r>
      <w:r w:rsidRPr="000D220B">
        <w:t xml:space="preserve"> </w:t>
      </w:r>
      <w:r w:rsidR="001B21FA" w:rsidRPr="000D220B">
        <w:t xml:space="preserve">Učenik je teme i sadržaje većinom usvojio. </w:t>
      </w:r>
      <w:r w:rsidR="00C2336A" w:rsidRPr="00957303">
        <w:t xml:space="preserve">Dobro se snalazi u interpretaciji biblijskih i drugih tekstova, iako su ponekad potrebna dodatna pojašnjenja tekućeg zadatka. Povezanost sadržaja s iskustvom na zadovoljavajuće dobroj je razini. U iznošenju nastavne građe nailazi na svojevrsne poteškoće, iako građu reproducira dobro, potrebna pomoć i poticaj nastavnika. </w:t>
      </w:r>
      <w:r w:rsidR="001B21FA" w:rsidRPr="000D220B">
        <w:t>Poznaje sadržaj,</w:t>
      </w:r>
      <w:r w:rsidR="00A6655F" w:rsidRPr="000D220B">
        <w:t xml:space="preserve"> izvodi zaključke, povezuje </w:t>
      </w:r>
      <w:r w:rsidR="00B30521" w:rsidRPr="000D220B">
        <w:t>i tumači</w:t>
      </w:r>
      <w:r w:rsidR="00A6655F" w:rsidRPr="000D220B">
        <w:t xml:space="preserve"> činjenice</w:t>
      </w:r>
      <w:r w:rsidR="00B30521" w:rsidRPr="000D220B">
        <w:t xml:space="preserve"> uz pomoć vjero</w:t>
      </w:r>
      <w:r w:rsidRPr="000D220B">
        <w:t>učitelj</w:t>
      </w:r>
      <w:r w:rsidR="00B30521" w:rsidRPr="000D220B">
        <w:t>a.</w:t>
      </w:r>
      <w:r w:rsidRPr="000D220B">
        <w:t xml:space="preserve"> Sposobnosti primjenjivanja naučenog gradiva su na prosječnoj razini - prikladno uz pogreške.</w:t>
      </w:r>
      <w:r w:rsidR="00073FC2" w:rsidRPr="000D220B">
        <w:t xml:space="preserve"> </w:t>
      </w:r>
      <w:r w:rsidR="001B21FA" w:rsidRPr="000D220B">
        <w:t>Uz više ustrajnijeg i samostalnijeg rada može postići i bolje rezultate.</w:t>
      </w:r>
    </w:p>
    <w:p w14:paraId="03AFF147" w14:textId="77777777" w:rsidR="00160D47" w:rsidRPr="000D220B" w:rsidRDefault="00160D47" w:rsidP="00C2336A">
      <w:pPr>
        <w:pStyle w:val="Default"/>
      </w:pPr>
    </w:p>
    <w:p w14:paraId="06B17B66" w14:textId="3E38DD5C" w:rsidR="00980070" w:rsidRDefault="00490974" w:rsidP="00441B33">
      <w:pPr>
        <w:pStyle w:val="Default"/>
      </w:pPr>
      <w:r w:rsidRPr="000D220B">
        <w:rPr>
          <w:color w:val="FF0000"/>
        </w:rPr>
        <w:t>DOVOLJAN (2):</w:t>
      </w:r>
      <w:r w:rsidR="008B216B" w:rsidRPr="000D220B">
        <w:t xml:space="preserve"> Učenik je samo djelomice usvojio teme i sadržaje. S</w:t>
      </w:r>
      <w:r w:rsidR="00B30521" w:rsidRPr="000D220B">
        <w:t>amostalno rješava jednostavnije probleme, te shvaća  zaključke uz pomoć drugih učenika i vjeroučitelja.</w:t>
      </w:r>
      <w:r w:rsidR="00441B33" w:rsidRPr="00441B33">
        <w:t xml:space="preserve"> </w:t>
      </w:r>
      <w:r w:rsidR="00441B33" w:rsidRPr="00957303">
        <w:t xml:space="preserve">U interpretaciji biblijskih tekstova snalazi se jedino uz dodatna pojašnjenja. Donekle je prisutna povezanost sadržaja s iskustvom. U iznošenju usvojene građe nailazi na znatne poteškoće, nedostaje logičko razmišljanje i povezivanje, reproducira građu uz pomoć vjeroučitelja. </w:t>
      </w:r>
      <w:r w:rsidR="00B30521" w:rsidRPr="000D220B">
        <w:t xml:space="preserve"> </w:t>
      </w:r>
      <w:r w:rsidRPr="000D220B">
        <w:t>Sposobnosti primjenjivanja naučenog gradiva su na početnoj razini.</w:t>
      </w:r>
      <w:r w:rsidR="008B216B" w:rsidRPr="000D220B">
        <w:t xml:space="preserve"> Slabo prati i reproducira određeni sadržaj. Učitelj puno pomaže, postavlja potpitanja.</w:t>
      </w:r>
    </w:p>
    <w:p w14:paraId="2690E020" w14:textId="77777777" w:rsidR="00220A67" w:rsidRPr="000D220B" w:rsidRDefault="00220A67" w:rsidP="00441B33">
      <w:pPr>
        <w:pStyle w:val="Default"/>
      </w:pPr>
    </w:p>
    <w:p w14:paraId="751410EE" w14:textId="4C896B3C" w:rsidR="00220A67" w:rsidRPr="00957303" w:rsidRDefault="00490974" w:rsidP="00220A67">
      <w:r w:rsidRPr="000D220B">
        <w:rPr>
          <w:color w:val="FF0000"/>
        </w:rPr>
        <w:t>NEDOVOLJAN (1):</w:t>
      </w:r>
      <w:r w:rsidRPr="000D220B">
        <w:t xml:space="preserve"> </w:t>
      </w:r>
      <w:r w:rsidR="00E205F9" w:rsidRPr="000D220B">
        <w:t>Učenik n</w:t>
      </w:r>
      <w:r w:rsidRPr="000D220B">
        <w:t xml:space="preserve">e uspijeva prepoznati i razlikovati osnovne informacije gradiva. Ne pomaže ni </w:t>
      </w:r>
      <w:r w:rsidR="00E53252" w:rsidRPr="000D220B">
        <w:t>vjero</w:t>
      </w:r>
      <w:r w:rsidRPr="000D220B">
        <w:t>učiteljeva pomoć.</w:t>
      </w:r>
      <w:r w:rsidR="00220A67" w:rsidRPr="00220A67">
        <w:t xml:space="preserve"> </w:t>
      </w:r>
      <w:r w:rsidR="00220A67" w:rsidRPr="00957303">
        <w:t xml:space="preserve">Ne snalazi se u interpretaciji biblijskih i drugih tekstova. </w:t>
      </w:r>
      <w:r w:rsidR="00E058CF" w:rsidRPr="000D220B">
        <w:t xml:space="preserve"> U</w:t>
      </w:r>
      <w:r w:rsidR="00073FC2" w:rsidRPr="000D220B">
        <w:t>čenik nije usvojio obrađeni sadržaj, ne prati, ne reproducira i ne primjenjuje obrađene teme i sadržaje</w:t>
      </w:r>
      <w:r w:rsidR="006229C7" w:rsidRPr="000D220B">
        <w:t>.</w:t>
      </w:r>
      <w:r w:rsidR="00220A67" w:rsidRPr="00220A67">
        <w:t xml:space="preserve"> </w:t>
      </w:r>
      <w:r w:rsidR="00220A67" w:rsidRPr="00957303">
        <w:t>Ne povezuje sadržaje s iskustvom. Nailazi na nesavladive poteškoće u iznošenju građe.</w:t>
      </w:r>
    </w:p>
    <w:p w14:paraId="61D7B8F1" w14:textId="1DDA64F0" w:rsidR="006A1B5F" w:rsidRDefault="006A1B5F" w:rsidP="00980070">
      <w:pPr>
        <w:pStyle w:val="StandardWeb"/>
        <w:jc w:val="both"/>
        <w:rPr>
          <w:rFonts w:ascii="Poor Richard" w:hAnsi="Poor Richard"/>
          <w:b/>
          <w:color w:val="FF0000"/>
        </w:rPr>
      </w:pPr>
    </w:p>
    <w:p w14:paraId="085E4F4D" w14:textId="77777777" w:rsidR="00504033" w:rsidRDefault="00504033" w:rsidP="00980070">
      <w:pPr>
        <w:pStyle w:val="StandardWeb"/>
        <w:jc w:val="both"/>
        <w:rPr>
          <w:rFonts w:ascii="Poor Richard" w:hAnsi="Poor Richard"/>
          <w:b/>
          <w:color w:val="FF0000"/>
        </w:rPr>
      </w:pPr>
    </w:p>
    <w:p w14:paraId="2DEC2DE0" w14:textId="77777777" w:rsidR="00504033" w:rsidRDefault="00504033" w:rsidP="00980070">
      <w:pPr>
        <w:pStyle w:val="StandardWeb"/>
        <w:jc w:val="both"/>
        <w:rPr>
          <w:rFonts w:ascii="Poor Richard" w:hAnsi="Poor Richard"/>
          <w:b/>
          <w:color w:val="FF0000"/>
        </w:rPr>
      </w:pPr>
    </w:p>
    <w:p w14:paraId="5B5CFC18" w14:textId="77777777" w:rsidR="00504033" w:rsidRDefault="00504033" w:rsidP="00980070">
      <w:pPr>
        <w:pStyle w:val="StandardWeb"/>
        <w:jc w:val="both"/>
        <w:rPr>
          <w:rFonts w:ascii="Poor Richard" w:hAnsi="Poor Richard"/>
          <w:b/>
          <w:color w:val="FF0000"/>
        </w:rPr>
      </w:pPr>
    </w:p>
    <w:p w14:paraId="48C1D25A" w14:textId="77777777" w:rsidR="00504033" w:rsidRDefault="00504033" w:rsidP="00980070">
      <w:pPr>
        <w:pStyle w:val="StandardWeb"/>
        <w:jc w:val="both"/>
        <w:rPr>
          <w:rFonts w:ascii="Poor Richard" w:hAnsi="Poor Richard"/>
          <w:b/>
          <w:color w:val="FF0000"/>
        </w:rPr>
      </w:pPr>
    </w:p>
    <w:p w14:paraId="42949A9B" w14:textId="77777777" w:rsidR="00504033" w:rsidRPr="000D220B" w:rsidRDefault="00504033" w:rsidP="00980070">
      <w:pPr>
        <w:pStyle w:val="StandardWeb"/>
        <w:jc w:val="both"/>
        <w:rPr>
          <w:rFonts w:ascii="Poor Richard" w:hAnsi="Poor Richard"/>
          <w:b/>
          <w:color w:val="FF0000"/>
        </w:rPr>
      </w:pPr>
    </w:p>
    <w:p w14:paraId="1F81AD16" w14:textId="093A2FF3" w:rsidR="00980070" w:rsidRPr="00DD4E04" w:rsidRDefault="007F59DE" w:rsidP="00980070">
      <w:pPr>
        <w:pStyle w:val="Odlomakpopisa"/>
        <w:ind w:left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DD4E04">
        <w:rPr>
          <w:rFonts w:ascii="Times New Roman" w:hAnsi="Times New Roman"/>
          <w:b/>
          <w:color w:val="FF0000"/>
          <w:sz w:val="24"/>
          <w:szCs w:val="24"/>
          <w:u w:val="single"/>
        </w:rPr>
        <w:lastRenderedPageBreak/>
        <w:t>STV</w:t>
      </w:r>
      <w:r w:rsidR="00073FC2" w:rsidRPr="00DD4E04">
        <w:rPr>
          <w:rFonts w:ascii="Times New Roman" w:hAnsi="Times New Roman"/>
          <w:b/>
          <w:color w:val="FF0000"/>
          <w:sz w:val="24"/>
          <w:szCs w:val="24"/>
          <w:u w:val="single"/>
        </w:rPr>
        <w:t>ARALAČKO IZRAŽAVANJE</w:t>
      </w:r>
    </w:p>
    <w:p w14:paraId="4CD9E98D" w14:textId="77777777" w:rsidR="00440441" w:rsidRDefault="00440441" w:rsidP="00980070">
      <w:pPr>
        <w:pStyle w:val="Odlomakpopisa"/>
        <w:ind w:left="0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14:paraId="41039F71" w14:textId="7BE1E7F0" w:rsidR="00574CDF" w:rsidRPr="00957303" w:rsidRDefault="00073FC2" w:rsidP="00574CDF">
      <w:pPr>
        <w:pStyle w:val="Default"/>
      </w:pPr>
      <w:r w:rsidRPr="00632477">
        <w:rPr>
          <w:color w:val="FF0000"/>
        </w:rPr>
        <w:t xml:space="preserve">ODLIČAN (5): </w:t>
      </w:r>
      <w:r w:rsidR="00440441" w:rsidRPr="00632477">
        <w:t>Učenik samostalno, razumljivo obrazlaže svoje mišljenje, rado sudjeluje u različitim oblicima stvaralačkog izražavanja.</w:t>
      </w:r>
      <w:r w:rsidR="00E53252" w:rsidRPr="00632477">
        <w:t xml:space="preserve"> </w:t>
      </w:r>
      <w:r w:rsidR="00440441" w:rsidRPr="00632477">
        <w:t>I</w:t>
      </w:r>
      <w:r w:rsidRPr="00632477">
        <w:t>ma izuzetno razvijene sposobnosti stvaralačkog izražavanja. Na najvišoj je razini je pismeni, usmeni, scenski, glazbeni i likovni oblik izraž</w:t>
      </w:r>
      <w:r w:rsidR="006A1B5F" w:rsidRPr="00632477">
        <w:t>avanja.</w:t>
      </w:r>
      <w:r w:rsidR="00574CDF">
        <w:t xml:space="preserve"> </w:t>
      </w:r>
      <w:r w:rsidR="00574CDF" w:rsidRPr="00957303">
        <w:t>Uspješan i izvrstan u kreativnom i simboličkom izražavanju. Izvrstan je u interpretativnom čitanju biblijskih i drugih književno-umjetničkih tekstova</w:t>
      </w:r>
      <w:r w:rsidR="00574CDF">
        <w:t>.</w:t>
      </w:r>
      <w:r w:rsidR="006A1B5F" w:rsidRPr="00632477">
        <w:t xml:space="preserve"> Svoje sposobnosti </w:t>
      </w:r>
      <w:r w:rsidRPr="00632477">
        <w:t xml:space="preserve"> vješto koristi u izražavanju Božjih poruka na vjeronaučnom susretu. </w:t>
      </w:r>
      <w:r w:rsidR="006229C7" w:rsidRPr="00632477">
        <w:t>Vrlo razvijena sposobnost slušanja, govorenja, uspoređivanj</w:t>
      </w:r>
      <w:r w:rsidR="00C02664" w:rsidRPr="00632477">
        <w:t xml:space="preserve">a. </w:t>
      </w:r>
      <w:r w:rsidR="00440441" w:rsidRPr="00632477">
        <w:t>I</w:t>
      </w:r>
      <w:r w:rsidR="006229C7" w:rsidRPr="00632477">
        <w:t xml:space="preserve">zrazito kreativan i komunikativan, te se vrlo maštovito likovno, pismeno i scenski izražava. </w:t>
      </w:r>
      <w:r w:rsidR="00C02664" w:rsidRPr="00632477">
        <w:t>Lijepa i uredna bilježnica.</w:t>
      </w:r>
      <w:r w:rsidR="00574CDF" w:rsidRPr="00957303">
        <w:t xml:space="preserve"> </w:t>
      </w:r>
    </w:p>
    <w:p w14:paraId="11EE6A2B" w14:textId="77777777" w:rsidR="000C3709" w:rsidRPr="00632477" w:rsidRDefault="000C3709" w:rsidP="00980070">
      <w:pPr>
        <w:pStyle w:val="Odlomakpopisa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26BA42E" w14:textId="3EDB6348" w:rsidR="00980070" w:rsidRPr="009D34C4" w:rsidRDefault="00073FC2" w:rsidP="00980070">
      <w:pPr>
        <w:pStyle w:val="Odlomakpopisa"/>
        <w:ind w:left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E85DA1">
        <w:rPr>
          <w:rFonts w:ascii="Times New Roman" w:hAnsi="Times New Roman"/>
          <w:color w:val="FF0000"/>
          <w:sz w:val="24"/>
          <w:szCs w:val="24"/>
        </w:rPr>
        <w:t>VRLO DOBAR (4):</w:t>
      </w:r>
      <w:r w:rsidRPr="00E85DA1">
        <w:rPr>
          <w:rFonts w:ascii="Times New Roman" w:hAnsi="Times New Roman"/>
          <w:sz w:val="24"/>
          <w:szCs w:val="24"/>
        </w:rPr>
        <w:t xml:space="preserve"> </w:t>
      </w:r>
      <w:r w:rsidR="00C02664" w:rsidRPr="009D34C4">
        <w:rPr>
          <w:rFonts w:ascii="Times New Roman" w:hAnsi="Times New Roman"/>
          <w:sz w:val="24"/>
          <w:szCs w:val="24"/>
        </w:rPr>
        <w:t xml:space="preserve">Učenik </w:t>
      </w:r>
      <w:r w:rsidRPr="009D34C4">
        <w:rPr>
          <w:rFonts w:ascii="Times New Roman" w:hAnsi="Times New Roman"/>
          <w:sz w:val="24"/>
          <w:szCs w:val="24"/>
        </w:rPr>
        <w:t>ima razvijene sposob</w:t>
      </w:r>
      <w:r w:rsidR="00E53252" w:rsidRPr="009D34C4">
        <w:rPr>
          <w:rFonts w:ascii="Times New Roman" w:hAnsi="Times New Roman"/>
          <w:sz w:val="24"/>
          <w:szCs w:val="24"/>
        </w:rPr>
        <w:t xml:space="preserve">nosti stvaralačkog izražavanja i često </w:t>
      </w:r>
      <w:r w:rsidRPr="009D34C4">
        <w:rPr>
          <w:rFonts w:ascii="Times New Roman" w:hAnsi="Times New Roman"/>
          <w:sz w:val="24"/>
          <w:szCs w:val="24"/>
        </w:rPr>
        <w:t xml:space="preserve">ih </w:t>
      </w:r>
      <w:r w:rsidR="00E53252" w:rsidRPr="009D34C4">
        <w:rPr>
          <w:rFonts w:ascii="Times New Roman" w:hAnsi="Times New Roman"/>
          <w:sz w:val="24"/>
          <w:szCs w:val="24"/>
        </w:rPr>
        <w:t xml:space="preserve">uspješno </w:t>
      </w:r>
      <w:r w:rsidRPr="009D34C4">
        <w:rPr>
          <w:rFonts w:ascii="Times New Roman" w:hAnsi="Times New Roman"/>
          <w:sz w:val="24"/>
          <w:szCs w:val="24"/>
        </w:rPr>
        <w:t>koristi.</w:t>
      </w:r>
      <w:r w:rsidR="009D34C4" w:rsidRPr="009D34C4">
        <w:rPr>
          <w:rFonts w:ascii="Times New Roman" w:hAnsi="Times New Roman"/>
          <w:sz w:val="24"/>
          <w:szCs w:val="24"/>
        </w:rPr>
        <w:t xml:space="preserve"> Interpretativno čitanje književno-umjetničkih i biblijskih tekstova na vrlo je dobroj razini. </w:t>
      </w:r>
      <w:r w:rsidRPr="009D34C4">
        <w:rPr>
          <w:rFonts w:ascii="Times New Roman" w:hAnsi="Times New Roman"/>
          <w:sz w:val="24"/>
          <w:szCs w:val="24"/>
        </w:rPr>
        <w:t xml:space="preserve"> Na učiteljev se poticaj prepušta kreativnom stvaranju.</w:t>
      </w:r>
      <w:r w:rsidR="00E85DA1" w:rsidRPr="009D34C4">
        <w:rPr>
          <w:rFonts w:ascii="Times New Roman" w:hAnsi="Times New Roman"/>
          <w:sz w:val="24"/>
          <w:szCs w:val="24"/>
        </w:rPr>
        <w:t xml:space="preserve"> </w:t>
      </w:r>
      <w:r w:rsidR="006229C7" w:rsidRPr="009D34C4">
        <w:rPr>
          <w:rFonts w:ascii="Times New Roman" w:hAnsi="Times New Roman"/>
          <w:sz w:val="24"/>
          <w:szCs w:val="24"/>
        </w:rPr>
        <w:t>Učenik ima razvijenu sposobnost slušanja, govorenja, uspoređivan</w:t>
      </w:r>
      <w:r w:rsidR="009B4532" w:rsidRPr="009D34C4">
        <w:rPr>
          <w:rFonts w:ascii="Times New Roman" w:hAnsi="Times New Roman"/>
          <w:sz w:val="24"/>
          <w:szCs w:val="24"/>
        </w:rPr>
        <w:t>ja. Redovito traži</w:t>
      </w:r>
      <w:r w:rsidR="006229C7" w:rsidRPr="009D34C4">
        <w:rPr>
          <w:rFonts w:ascii="Times New Roman" w:hAnsi="Times New Roman"/>
          <w:sz w:val="24"/>
          <w:szCs w:val="24"/>
        </w:rPr>
        <w:t xml:space="preserve"> izazov, dobro uočava i otkriva nove situacije unutar obrađenog sadržaja, uz manju pomoć </w:t>
      </w:r>
      <w:r w:rsidR="009B4532" w:rsidRPr="009D34C4">
        <w:rPr>
          <w:rFonts w:ascii="Times New Roman" w:hAnsi="Times New Roman"/>
          <w:sz w:val="24"/>
          <w:szCs w:val="24"/>
        </w:rPr>
        <w:t>vjero</w:t>
      </w:r>
      <w:r w:rsidR="00C02664" w:rsidRPr="009D34C4">
        <w:rPr>
          <w:rFonts w:ascii="Times New Roman" w:hAnsi="Times New Roman"/>
          <w:sz w:val="24"/>
          <w:szCs w:val="24"/>
        </w:rPr>
        <w:t>učitelja. Učenik</w:t>
      </w:r>
      <w:r w:rsidR="006229C7" w:rsidRPr="009D34C4">
        <w:rPr>
          <w:rFonts w:ascii="Times New Roman" w:hAnsi="Times New Roman"/>
          <w:sz w:val="24"/>
          <w:szCs w:val="24"/>
        </w:rPr>
        <w:t xml:space="preserve"> je kreativan i komunikativan, ima sposobnosti za likovno, pismeno i scensko izražavanje.</w:t>
      </w:r>
      <w:r w:rsidR="000C3709" w:rsidRPr="009D34C4">
        <w:rPr>
          <w:rFonts w:ascii="Times New Roman" w:hAnsi="Times New Roman"/>
          <w:sz w:val="24"/>
          <w:szCs w:val="24"/>
        </w:rPr>
        <w:t xml:space="preserve"> </w:t>
      </w:r>
      <w:r w:rsidR="009144CD">
        <w:rPr>
          <w:rFonts w:ascii="Times New Roman" w:hAnsi="Times New Roman"/>
          <w:sz w:val="24"/>
          <w:szCs w:val="24"/>
        </w:rPr>
        <w:t>B</w:t>
      </w:r>
      <w:r w:rsidR="000C3709" w:rsidRPr="009D34C4">
        <w:rPr>
          <w:rFonts w:ascii="Times New Roman" w:hAnsi="Times New Roman"/>
          <w:sz w:val="24"/>
          <w:szCs w:val="24"/>
        </w:rPr>
        <w:t>ilježnica</w:t>
      </w:r>
      <w:r w:rsidR="009144CD">
        <w:rPr>
          <w:rFonts w:ascii="Times New Roman" w:hAnsi="Times New Roman"/>
          <w:sz w:val="24"/>
          <w:szCs w:val="24"/>
        </w:rPr>
        <w:t xml:space="preserve"> je uredna.</w:t>
      </w:r>
    </w:p>
    <w:p w14:paraId="017CA39E" w14:textId="77777777" w:rsidR="009144CD" w:rsidRPr="009144CD" w:rsidRDefault="00073FC2" w:rsidP="009144CD">
      <w:pPr>
        <w:pStyle w:val="Default"/>
      </w:pPr>
      <w:r w:rsidRPr="009144CD">
        <w:rPr>
          <w:color w:val="FF0000"/>
        </w:rPr>
        <w:t>DOBAR (3):</w:t>
      </w:r>
      <w:r w:rsidR="00C679F5" w:rsidRPr="009144CD">
        <w:t xml:space="preserve"> Učenik </w:t>
      </w:r>
      <w:r w:rsidRPr="009144CD">
        <w:t xml:space="preserve">uglavnom ima razvijene sposobnosti stvaralačkog izražavanja - prosječna razina. </w:t>
      </w:r>
      <w:r w:rsidR="009144CD" w:rsidRPr="009144CD">
        <w:t xml:space="preserve">Dobar u interpretativnom čitanju biblijskih i drugih književno-umjetničkih tekstova. Zalaže se prema </w:t>
      </w:r>
    </w:p>
    <w:p w14:paraId="259D8B70" w14:textId="7E6AD9D7" w:rsidR="009144CD" w:rsidRPr="009144CD" w:rsidRDefault="009144CD" w:rsidP="009144CD">
      <w:pPr>
        <w:pStyle w:val="Default"/>
      </w:pPr>
      <w:r w:rsidRPr="009144CD">
        <w:t xml:space="preserve">svojim mogućnostima u različitim oblicima stvaralačkog izražavanja.  </w:t>
      </w:r>
    </w:p>
    <w:p w14:paraId="12A512C6" w14:textId="5363089A" w:rsidR="00980070" w:rsidRPr="009144CD" w:rsidRDefault="00073FC2" w:rsidP="00980070">
      <w:pPr>
        <w:pStyle w:val="Odlomakpopisa"/>
        <w:ind w:left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144CD">
        <w:rPr>
          <w:rFonts w:ascii="Times New Roman" w:hAnsi="Times New Roman"/>
          <w:sz w:val="24"/>
          <w:szCs w:val="24"/>
        </w:rPr>
        <w:t>Stoga se koristi samo dobro usvojenim načinima. Nerado se prepušta kreativnom radu. Kod učenika uglavnom razvijena sposobnost slušanja, govorenja, uspoređivanja.</w:t>
      </w:r>
      <w:r w:rsidR="00C679F5" w:rsidRPr="009144CD">
        <w:rPr>
          <w:rFonts w:ascii="Times New Roman" w:hAnsi="Times New Roman"/>
          <w:sz w:val="24"/>
          <w:szCs w:val="24"/>
        </w:rPr>
        <w:t xml:space="preserve"> S</w:t>
      </w:r>
      <w:r w:rsidRPr="009144CD">
        <w:rPr>
          <w:rFonts w:ascii="Times New Roman" w:hAnsi="Times New Roman"/>
          <w:sz w:val="24"/>
          <w:szCs w:val="24"/>
        </w:rPr>
        <w:t xml:space="preserve">adržaj može interpretirati tek uz veliku pomoć nastavnika. Zalaže se prema svojim mogućnostima u različitim oblicima stvaralačkog izražavanja. </w:t>
      </w:r>
      <w:r w:rsidR="009144CD" w:rsidRPr="009144CD">
        <w:rPr>
          <w:rFonts w:ascii="Times New Roman" w:hAnsi="Times New Roman"/>
          <w:sz w:val="24"/>
          <w:szCs w:val="24"/>
        </w:rPr>
        <w:t>Bilježnica treba biti urednija.</w:t>
      </w:r>
    </w:p>
    <w:p w14:paraId="330751E3" w14:textId="5EC06F97" w:rsidR="00980070" w:rsidRPr="00D97B0C" w:rsidRDefault="00073FC2" w:rsidP="00D97B0C">
      <w:pPr>
        <w:pStyle w:val="Default"/>
      </w:pPr>
      <w:r w:rsidRPr="009144CD">
        <w:rPr>
          <w:color w:val="FF0000"/>
        </w:rPr>
        <w:t>DOVOLJAN (2):</w:t>
      </w:r>
      <w:r w:rsidR="00C74A76" w:rsidRPr="009144CD">
        <w:t xml:space="preserve"> Učenik</w:t>
      </w:r>
      <w:r w:rsidRPr="009144CD">
        <w:t xml:space="preserve"> ima samo djelomice razvijene sposobnosti stvaralačkog izražavanja. Slabo zanimanje pokazuje za takav način rada, te je potrebno često poticanje.</w:t>
      </w:r>
      <w:r w:rsidR="00C74A76" w:rsidRPr="009144CD">
        <w:t xml:space="preserve"> </w:t>
      </w:r>
      <w:r w:rsidRPr="009144CD">
        <w:t xml:space="preserve">Kod učenika </w:t>
      </w:r>
      <w:r w:rsidR="00E53252" w:rsidRPr="009144CD">
        <w:t xml:space="preserve"> su </w:t>
      </w:r>
      <w:r w:rsidRPr="009144CD">
        <w:t>djelomice razvijene sposobnosti slušanja, govorenja, uspoređivanja, razlikovanja unutar obrađenog sadržaja. Vrlo teško i uz pomoć</w:t>
      </w:r>
      <w:r w:rsidR="00E53252" w:rsidRPr="009144CD">
        <w:t xml:space="preserve"> vjeroučitelja </w:t>
      </w:r>
      <w:r w:rsidRPr="009144CD">
        <w:t xml:space="preserve"> može interpretirati biblijski i drugi sadržaj. Nemaštovit u likovnom, pismenom i scenskom izražavanju.</w:t>
      </w:r>
      <w:r w:rsidR="00D97B0C">
        <w:t xml:space="preserve"> </w:t>
      </w:r>
      <w:r w:rsidR="00D97B0C" w:rsidRPr="00957303">
        <w:t>Pri pismenom i usmenom izražavanju nailazi na znatne poteškoće. Bilježnicu često zaboravlja.</w:t>
      </w:r>
      <w:r w:rsidRPr="009144CD">
        <w:t xml:space="preserve"> </w:t>
      </w:r>
    </w:p>
    <w:p w14:paraId="3ADD381F" w14:textId="77777777" w:rsidR="00156800" w:rsidRPr="009144CD" w:rsidRDefault="00156800" w:rsidP="00980070">
      <w:pPr>
        <w:pStyle w:val="Odlomakpopisa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3BEE21D" w14:textId="77777777" w:rsidR="00073FC2" w:rsidRPr="009144CD" w:rsidRDefault="00073FC2" w:rsidP="00980070">
      <w:pPr>
        <w:pStyle w:val="Odlomakpopisa"/>
        <w:ind w:left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144CD">
        <w:rPr>
          <w:rFonts w:ascii="Times New Roman" w:hAnsi="Times New Roman"/>
          <w:color w:val="FF0000"/>
          <w:sz w:val="24"/>
          <w:szCs w:val="24"/>
        </w:rPr>
        <w:t>NEDOVOLJAN (1):</w:t>
      </w:r>
      <w:r w:rsidRPr="009144CD">
        <w:rPr>
          <w:rFonts w:ascii="Times New Roman" w:hAnsi="Times New Roman"/>
          <w:sz w:val="24"/>
          <w:szCs w:val="24"/>
        </w:rPr>
        <w:t xml:space="preserve"> </w:t>
      </w:r>
      <w:r w:rsidR="004808BE" w:rsidRPr="009144CD">
        <w:rPr>
          <w:rFonts w:ascii="Times New Roman" w:hAnsi="Times New Roman"/>
          <w:sz w:val="24"/>
          <w:szCs w:val="24"/>
        </w:rPr>
        <w:t xml:space="preserve">Učenik </w:t>
      </w:r>
      <w:r w:rsidRPr="009144CD">
        <w:rPr>
          <w:rFonts w:ascii="Times New Roman" w:hAnsi="Times New Roman"/>
          <w:sz w:val="24"/>
          <w:szCs w:val="24"/>
        </w:rPr>
        <w:t>ima vrlo slabo razvijene sposobnosti. Inter</w:t>
      </w:r>
      <w:r w:rsidR="00980070" w:rsidRPr="009144CD">
        <w:rPr>
          <w:rFonts w:ascii="Times New Roman" w:hAnsi="Times New Roman"/>
          <w:sz w:val="24"/>
          <w:szCs w:val="24"/>
        </w:rPr>
        <w:t xml:space="preserve">es je vrlo slab, a često odbija </w:t>
      </w:r>
      <w:r w:rsidR="00E53252" w:rsidRPr="009144CD">
        <w:rPr>
          <w:rFonts w:ascii="Times New Roman" w:hAnsi="Times New Roman"/>
          <w:sz w:val="24"/>
          <w:szCs w:val="24"/>
        </w:rPr>
        <w:t>vjero</w:t>
      </w:r>
      <w:r w:rsidRPr="009144CD">
        <w:rPr>
          <w:rFonts w:ascii="Times New Roman" w:hAnsi="Times New Roman"/>
          <w:sz w:val="24"/>
          <w:szCs w:val="24"/>
        </w:rPr>
        <w:t>učiteljev poticaj. Nema razvijene sposobnosti uspoređivanja, razlikovanja, govorenja. Ni uz pomoć nastavnika na može interpretirati biblijski i drugi sadržaj. Ne želi niti pismeno, usmeno niti likov</w:t>
      </w:r>
      <w:r w:rsidR="006229C7" w:rsidRPr="009144CD">
        <w:rPr>
          <w:rFonts w:ascii="Times New Roman" w:hAnsi="Times New Roman"/>
          <w:sz w:val="24"/>
          <w:szCs w:val="24"/>
        </w:rPr>
        <w:t xml:space="preserve">no izražavanje. </w:t>
      </w:r>
      <w:r w:rsidR="004808BE" w:rsidRPr="009144CD">
        <w:rPr>
          <w:rFonts w:ascii="Times New Roman" w:hAnsi="Times New Roman"/>
          <w:sz w:val="24"/>
          <w:szCs w:val="24"/>
        </w:rPr>
        <w:t>Nema bilježnicu.</w:t>
      </w:r>
    </w:p>
    <w:p w14:paraId="5CF55F1B" w14:textId="77777777" w:rsidR="00405E5D" w:rsidRDefault="00405E5D" w:rsidP="00980070">
      <w:pPr>
        <w:pStyle w:val="StandardWeb"/>
        <w:jc w:val="both"/>
        <w:rPr>
          <w:b/>
          <w:i/>
          <w:u w:val="single"/>
        </w:rPr>
      </w:pPr>
    </w:p>
    <w:p w14:paraId="141C1653" w14:textId="77777777" w:rsidR="008D6506" w:rsidRDefault="008D6506" w:rsidP="00980070">
      <w:pPr>
        <w:pStyle w:val="StandardWeb"/>
        <w:jc w:val="both"/>
        <w:rPr>
          <w:b/>
          <w:i/>
          <w:u w:val="single"/>
        </w:rPr>
      </w:pPr>
    </w:p>
    <w:p w14:paraId="222AE7FA" w14:textId="77777777" w:rsidR="008D6506" w:rsidRDefault="008D6506" w:rsidP="00980070">
      <w:pPr>
        <w:pStyle w:val="StandardWeb"/>
        <w:jc w:val="both"/>
        <w:rPr>
          <w:b/>
          <w:i/>
          <w:u w:val="single"/>
        </w:rPr>
      </w:pPr>
    </w:p>
    <w:p w14:paraId="4A4E992F" w14:textId="77777777" w:rsidR="008D6506" w:rsidRDefault="008D6506" w:rsidP="00980070">
      <w:pPr>
        <w:pStyle w:val="StandardWeb"/>
        <w:jc w:val="both"/>
        <w:rPr>
          <w:b/>
          <w:i/>
          <w:u w:val="single"/>
        </w:rPr>
      </w:pPr>
    </w:p>
    <w:p w14:paraId="69E183B4" w14:textId="77777777" w:rsidR="008D6506" w:rsidRDefault="008D6506" w:rsidP="00980070">
      <w:pPr>
        <w:pStyle w:val="StandardWeb"/>
        <w:jc w:val="both"/>
        <w:rPr>
          <w:b/>
          <w:i/>
          <w:u w:val="single"/>
        </w:rPr>
      </w:pPr>
    </w:p>
    <w:p w14:paraId="44464A50" w14:textId="77777777" w:rsidR="008D6506" w:rsidRDefault="008D6506" w:rsidP="00980070">
      <w:pPr>
        <w:pStyle w:val="StandardWeb"/>
        <w:jc w:val="both"/>
        <w:rPr>
          <w:b/>
          <w:i/>
          <w:u w:val="single"/>
        </w:rPr>
      </w:pPr>
    </w:p>
    <w:p w14:paraId="59C55C56" w14:textId="77777777" w:rsidR="008D6506" w:rsidRDefault="008D6506" w:rsidP="00980070">
      <w:pPr>
        <w:pStyle w:val="StandardWeb"/>
        <w:jc w:val="both"/>
        <w:rPr>
          <w:b/>
          <w:i/>
          <w:u w:val="single"/>
        </w:rPr>
      </w:pPr>
    </w:p>
    <w:p w14:paraId="1E0A91C1" w14:textId="77777777" w:rsidR="008D6506" w:rsidRDefault="008D6506" w:rsidP="00980070">
      <w:pPr>
        <w:pStyle w:val="StandardWeb"/>
        <w:jc w:val="both"/>
        <w:rPr>
          <w:b/>
          <w:i/>
          <w:u w:val="single"/>
        </w:rPr>
      </w:pPr>
    </w:p>
    <w:p w14:paraId="4C4E7037" w14:textId="66B5621E" w:rsidR="00980070" w:rsidRPr="00DD4E04" w:rsidRDefault="00490974" w:rsidP="00980070">
      <w:pPr>
        <w:pStyle w:val="StandardWeb"/>
        <w:jc w:val="both"/>
        <w:rPr>
          <w:b/>
          <w:color w:val="FF0000"/>
          <w:u w:val="single"/>
        </w:rPr>
      </w:pPr>
      <w:r w:rsidRPr="00DD4E04">
        <w:rPr>
          <w:b/>
          <w:u w:val="single"/>
        </w:rPr>
        <w:lastRenderedPageBreak/>
        <w:t xml:space="preserve"> </w:t>
      </w:r>
      <w:r w:rsidRPr="00DD4E04">
        <w:rPr>
          <w:b/>
          <w:color w:val="FF0000"/>
          <w:u w:val="single"/>
        </w:rPr>
        <w:t>KULTURA MEĐUSOBNOG KOMUNICIRANJA</w:t>
      </w:r>
    </w:p>
    <w:p w14:paraId="7833CCE9" w14:textId="0EE198CE" w:rsidR="00980070" w:rsidRPr="004A59DD" w:rsidRDefault="00490974" w:rsidP="004A59DD">
      <w:pPr>
        <w:pStyle w:val="Default"/>
      </w:pPr>
      <w:r w:rsidRPr="004A59DD">
        <w:rPr>
          <w:color w:val="FF0000"/>
        </w:rPr>
        <w:t>ODLIČAN (5):</w:t>
      </w:r>
      <w:r w:rsidR="00F01FB3" w:rsidRPr="004A59DD">
        <w:t xml:space="preserve"> </w:t>
      </w:r>
      <w:r w:rsidR="004A59DD" w:rsidRPr="004A59DD">
        <w:t xml:space="preserve">Učenik je izrazito otvoren za potrebe drugih vjeroučenika. Lijepo se ophodi s vjeroučenicima i vjeroučiteljem. Uzornim ponašanjem jako pozitivno djeluje na druge vjeroučenike. Izrazito komunikativan i tolerantan. Uvažava druge i prihvaća njihovo mišljenje. </w:t>
      </w:r>
      <w:r w:rsidRPr="004A59DD">
        <w:t>Pokazuje osobitu spremnost u svim komunikacijskim situacijama. Ponašanjem prati svoj usmeni izričaj.</w:t>
      </w:r>
      <w:r w:rsidR="00A521AE" w:rsidRPr="004A59DD">
        <w:t xml:space="preserve"> </w:t>
      </w:r>
      <w:r w:rsidR="006229C7" w:rsidRPr="004A59DD">
        <w:t xml:space="preserve">Aktivno sudjeluje u nastavnom procesu , zainteresiran za rad, traži izazove, pažljivo sluša, ljubazan prema drugima.  Otvoren za suradnju, razgovor i razumijevanje. </w:t>
      </w:r>
    </w:p>
    <w:p w14:paraId="76490C2A" w14:textId="2FE80091" w:rsidR="00980070" w:rsidRPr="00356E73" w:rsidRDefault="00490974" w:rsidP="00980070">
      <w:pPr>
        <w:pStyle w:val="StandardWeb"/>
        <w:jc w:val="both"/>
      </w:pPr>
      <w:r w:rsidRPr="00356E73">
        <w:rPr>
          <w:color w:val="FF0000"/>
        </w:rPr>
        <w:t xml:space="preserve">VRLO DOBAR (4): </w:t>
      </w:r>
      <w:r w:rsidR="00356E73">
        <w:t>Učenik je o</w:t>
      </w:r>
      <w:r w:rsidR="00356E73" w:rsidRPr="00356E73">
        <w:t xml:space="preserve">tvoren za suradnju, razgovor i razumijevanje. Trudi se njegovati tolerantni stil komuniciranja. </w:t>
      </w:r>
      <w:r w:rsidR="00E53252" w:rsidRPr="00356E73">
        <w:t>D</w:t>
      </w:r>
      <w:r w:rsidR="006229C7" w:rsidRPr="00356E73">
        <w:t>osta dobro surađuje sa ostalim učenicima i učiteljem. Na satu aktivan, ima razvijene sposobnosti slušanja, razgovora, suradnje i pomaganja drugima. Uzorno se ponaša na satu.</w:t>
      </w:r>
    </w:p>
    <w:p w14:paraId="6B649B78" w14:textId="77777777" w:rsidR="00980070" w:rsidRPr="00356E73" w:rsidRDefault="00490974" w:rsidP="00980070">
      <w:pPr>
        <w:pStyle w:val="StandardWeb"/>
        <w:jc w:val="both"/>
      </w:pPr>
      <w:r w:rsidRPr="00356E73">
        <w:rPr>
          <w:color w:val="FF0000"/>
        </w:rPr>
        <w:t>DOBAR (3):</w:t>
      </w:r>
      <w:r w:rsidRPr="00356E73">
        <w:t xml:space="preserve"> Komun</w:t>
      </w:r>
      <w:r w:rsidR="00A521AE" w:rsidRPr="00356E73">
        <w:t>iciranje i ophođenje učenika</w:t>
      </w:r>
      <w:r w:rsidRPr="00356E73">
        <w:t xml:space="preserve"> je na prosječnoj raz</w:t>
      </w:r>
      <w:r w:rsidR="00A521AE" w:rsidRPr="00356E73">
        <w:t>ini. Na česti poticaj učenik</w:t>
      </w:r>
      <w:r w:rsidRPr="00356E73">
        <w:t xml:space="preserve"> je voljan mijenjati se.</w:t>
      </w:r>
      <w:r w:rsidR="006229C7" w:rsidRPr="00356E73">
        <w:t xml:space="preserve"> Učenik povrem</w:t>
      </w:r>
      <w:r w:rsidR="007437E3" w:rsidRPr="00356E73">
        <w:t>eno ostvaruje suradnju s drugim učenicima i učiteljem</w:t>
      </w:r>
      <w:r w:rsidR="006229C7" w:rsidRPr="00356E73">
        <w:t xml:space="preserve">. </w:t>
      </w:r>
      <w:r w:rsidR="00A521AE" w:rsidRPr="00356E73">
        <w:t>Učenik</w:t>
      </w:r>
      <w:r w:rsidR="007F59DE" w:rsidRPr="00356E73">
        <w:t xml:space="preserve"> </w:t>
      </w:r>
      <w:r w:rsidR="0051141A" w:rsidRPr="00356E73">
        <w:t xml:space="preserve">na veliki poticaj </w:t>
      </w:r>
      <w:r w:rsidR="006229C7" w:rsidRPr="00356E73">
        <w:t>učitelja sudjeluje u razrednim  raspravama. Ponekada ometa zajednički rad drugih učenika i učitel</w:t>
      </w:r>
      <w:r w:rsidR="00A521AE" w:rsidRPr="00356E73">
        <w:t>ja, zabavlja se raznim stvarima</w:t>
      </w:r>
      <w:r w:rsidR="006229C7" w:rsidRPr="00356E73">
        <w:t>.</w:t>
      </w:r>
    </w:p>
    <w:p w14:paraId="0DAD404F" w14:textId="77777777" w:rsidR="00980070" w:rsidRPr="00356E73" w:rsidRDefault="00490974" w:rsidP="00980070">
      <w:pPr>
        <w:pStyle w:val="StandardWeb"/>
        <w:jc w:val="both"/>
      </w:pPr>
      <w:r w:rsidRPr="00356E73">
        <w:rPr>
          <w:color w:val="FF0000"/>
        </w:rPr>
        <w:t>DOVOLJAN (2):</w:t>
      </w:r>
      <w:r w:rsidRPr="00356E73">
        <w:t xml:space="preserve"> U komuniciranju i ophođenju </w:t>
      </w:r>
      <w:r w:rsidR="008C2C27" w:rsidRPr="00356E73">
        <w:t>učenika</w:t>
      </w:r>
      <w:r w:rsidRPr="00356E73">
        <w:t xml:space="preserve"> vrlo se često pojavljuju elementi koji nisu u duhu usvojenog i integriranog zna</w:t>
      </w:r>
      <w:r w:rsidR="008C2C27" w:rsidRPr="00356E73">
        <w:t>nja (npr. neprimjereni izrazi). Učenik</w:t>
      </w:r>
      <w:r w:rsidR="007F59DE" w:rsidRPr="00356E73">
        <w:t xml:space="preserve"> </w:t>
      </w:r>
      <w:r w:rsidRPr="00356E73">
        <w:t>teško prihvaća poticaj.</w:t>
      </w:r>
      <w:r w:rsidR="006229C7" w:rsidRPr="00356E73">
        <w:t xml:space="preserve"> </w:t>
      </w:r>
      <w:r w:rsidR="008C2C27" w:rsidRPr="00356E73">
        <w:t>Učenik</w:t>
      </w:r>
      <w:r w:rsidR="006229C7" w:rsidRPr="00356E73">
        <w:t xml:space="preserve"> gotovo uopće</w:t>
      </w:r>
      <w:r w:rsidR="003E25D5" w:rsidRPr="00356E73">
        <w:t xml:space="preserve"> ne ostvaruje suradnju s drugim </w:t>
      </w:r>
      <w:r w:rsidR="006229C7" w:rsidRPr="00356E73">
        <w:t xml:space="preserve">učenicima i učiteljem.  </w:t>
      </w:r>
      <w:r w:rsidR="007F59DE" w:rsidRPr="00356E73">
        <w:t>T</w:t>
      </w:r>
      <w:r w:rsidR="006229C7" w:rsidRPr="00356E73">
        <w:t xml:space="preserve">reba </w:t>
      </w:r>
      <w:r w:rsidR="007F59DE" w:rsidRPr="00356E73">
        <w:t xml:space="preserve"> ga </w:t>
      </w:r>
      <w:r w:rsidR="006229C7" w:rsidRPr="00356E73">
        <w:t>poticati na pozitivnu verbalnu</w:t>
      </w:r>
      <w:r w:rsidR="007F59DE" w:rsidRPr="00356E73">
        <w:t xml:space="preserve"> i neverbalnu</w:t>
      </w:r>
      <w:r w:rsidR="006229C7" w:rsidRPr="00356E73">
        <w:t xml:space="preserve"> komunik</w:t>
      </w:r>
      <w:r w:rsidR="007F59DE" w:rsidRPr="00356E73">
        <w:t>aciju. Č</w:t>
      </w:r>
      <w:r w:rsidR="006229C7" w:rsidRPr="00356E73">
        <w:t>esto ometa rad</w:t>
      </w:r>
      <w:r w:rsidR="007F59DE" w:rsidRPr="00356E73">
        <w:t xml:space="preserve"> drugih</w:t>
      </w:r>
      <w:r w:rsidR="006229C7" w:rsidRPr="00356E73">
        <w:t>, nepristojan.</w:t>
      </w:r>
    </w:p>
    <w:p w14:paraId="1CB66496" w14:textId="78EF6D5B" w:rsidR="00356E73" w:rsidRPr="0044392D" w:rsidRDefault="00490974" w:rsidP="00356E73">
      <w:pPr>
        <w:rPr>
          <w:u w:val="single"/>
        </w:rPr>
      </w:pPr>
      <w:r w:rsidRPr="0044392D">
        <w:rPr>
          <w:color w:val="FF0000"/>
        </w:rPr>
        <w:t>NEDOVOLJAN (1):</w:t>
      </w:r>
      <w:r w:rsidRPr="0044392D">
        <w:t xml:space="preserve"> </w:t>
      </w:r>
      <w:r w:rsidR="003F5BE1" w:rsidRPr="0044392D">
        <w:t xml:space="preserve">Učenik </w:t>
      </w:r>
      <w:r w:rsidRPr="0044392D">
        <w:t>u komuniciranju i ophođenju neizostavno koristi elemente koji nisu u duhu vjeronauč</w:t>
      </w:r>
      <w:r w:rsidR="003F5BE1" w:rsidRPr="0044392D">
        <w:t xml:space="preserve">nog predmeta. Ne pomaže ni </w:t>
      </w:r>
      <w:r w:rsidRPr="0044392D">
        <w:t>učiteljev poticaj.</w:t>
      </w:r>
      <w:r w:rsidR="003F5BE1" w:rsidRPr="0044392D">
        <w:t xml:space="preserve"> U</w:t>
      </w:r>
      <w:r w:rsidR="006229C7" w:rsidRPr="0044392D">
        <w:t>čenik ne ostvaruje nikakvu suradnju s drugim učenicima i učiteljem. Ni uz pomoć učitelja ne sudjeluje u nastavnom procesu. Vrlo često ometa međusobnu komunikaciju u razredu, nepristojan, prijeti, potiče druge na neposluh.</w:t>
      </w:r>
      <w:r w:rsidR="00356E73" w:rsidRPr="0044392D">
        <w:t xml:space="preserve"> Neprimjerenim oblicima ponašanja i upadicama za vrijeme sata narušava tijek nastavnog procesa. Vulgarno se izražava. Neprestano upada u riječ vjeroučenicima i vjeroučitelju. Nemarno se odnosi prema školskoj imovini.</w:t>
      </w:r>
    </w:p>
    <w:p w14:paraId="4A88D7F6" w14:textId="1C3D80C6" w:rsidR="00980070" w:rsidRPr="00DD4E04" w:rsidRDefault="00980070" w:rsidP="00980070">
      <w:pPr>
        <w:pStyle w:val="StandardWeb"/>
        <w:jc w:val="both"/>
        <w:rPr>
          <w:sz w:val="20"/>
          <w:szCs w:val="20"/>
        </w:rPr>
      </w:pPr>
    </w:p>
    <w:p w14:paraId="7ED1DA38" w14:textId="77777777" w:rsidR="008815B2" w:rsidRDefault="008815B2" w:rsidP="00980070">
      <w:pPr>
        <w:pStyle w:val="StandardWeb"/>
        <w:jc w:val="both"/>
        <w:rPr>
          <w:sz w:val="20"/>
          <w:szCs w:val="20"/>
        </w:rPr>
      </w:pPr>
    </w:p>
    <w:p w14:paraId="53AD9F16" w14:textId="2A61F435" w:rsidR="00980070" w:rsidRPr="00980070" w:rsidRDefault="007F59DE" w:rsidP="00980070">
      <w:pPr>
        <w:pStyle w:val="StandardWeb"/>
        <w:jc w:val="both"/>
        <w:rPr>
          <w:i/>
          <w:sz w:val="20"/>
          <w:szCs w:val="20"/>
        </w:rPr>
      </w:pPr>
      <w:r w:rsidRPr="00980070">
        <w:rPr>
          <w:sz w:val="20"/>
          <w:szCs w:val="20"/>
        </w:rPr>
        <w:t xml:space="preserve">Kod pismenih provjera ocjena </w:t>
      </w:r>
      <w:r w:rsidR="00A825D1">
        <w:rPr>
          <w:sz w:val="20"/>
          <w:szCs w:val="20"/>
        </w:rPr>
        <w:t xml:space="preserve">komponente </w:t>
      </w:r>
      <w:r w:rsidRPr="00980070">
        <w:rPr>
          <w:sz w:val="20"/>
          <w:szCs w:val="20"/>
        </w:rPr>
        <w:t xml:space="preserve"> ZNANJE  utvrđuje se prema navedenom kriteriju ocjenjivanja:</w:t>
      </w: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55"/>
        <w:gridCol w:w="1420"/>
        <w:gridCol w:w="1420"/>
        <w:gridCol w:w="1409"/>
      </w:tblGrid>
      <w:tr w:rsidR="00980070" w:rsidRPr="003D7362" w14:paraId="40785082" w14:textId="77777777" w:rsidTr="00B742B1">
        <w:trPr>
          <w:trHeight w:val="94"/>
        </w:trPr>
        <w:tc>
          <w:tcPr>
            <w:tcW w:w="1526" w:type="dxa"/>
          </w:tcPr>
          <w:p w14:paraId="46BCFBDD" w14:textId="77777777" w:rsidR="00980070" w:rsidRPr="003D7362" w:rsidRDefault="00980070" w:rsidP="00980070">
            <w:pPr>
              <w:pStyle w:val="Bezproreda"/>
              <w:rPr>
                <w:sz w:val="20"/>
                <w:szCs w:val="20"/>
                <w:highlight w:val="yellow"/>
              </w:rPr>
            </w:pPr>
            <w:r w:rsidRPr="003D7362">
              <w:rPr>
                <w:sz w:val="20"/>
                <w:szCs w:val="20"/>
                <w:highlight w:val="yellow"/>
              </w:rPr>
              <w:t>nedovoljan (1)</w:t>
            </w:r>
          </w:p>
        </w:tc>
        <w:tc>
          <w:tcPr>
            <w:tcW w:w="1455" w:type="dxa"/>
          </w:tcPr>
          <w:p w14:paraId="5B172433" w14:textId="77777777" w:rsidR="00980070" w:rsidRPr="003D7362" w:rsidRDefault="00980070" w:rsidP="00980070">
            <w:pPr>
              <w:pStyle w:val="Bezproreda"/>
              <w:rPr>
                <w:sz w:val="20"/>
                <w:szCs w:val="20"/>
                <w:highlight w:val="yellow"/>
              </w:rPr>
            </w:pPr>
            <w:r w:rsidRPr="003D7362">
              <w:rPr>
                <w:sz w:val="20"/>
                <w:szCs w:val="20"/>
                <w:highlight w:val="yellow"/>
              </w:rPr>
              <w:t>dovoljan (2)</w:t>
            </w:r>
          </w:p>
        </w:tc>
        <w:tc>
          <w:tcPr>
            <w:tcW w:w="1420" w:type="dxa"/>
          </w:tcPr>
          <w:p w14:paraId="21D4AD58" w14:textId="77777777" w:rsidR="00980070" w:rsidRPr="003D7362" w:rsidRDefault="00980070" w:rsidP="00980070">
            <w:pPr>
              <w:pStyle w:val="Bezproreda"/>
              <w:rPr>
                <w:sz w:val="20"/>
                <w:szCs w:val="20"/>
                <w:highlight w:val="yellow"/>
              </w:rPr>
            </w:pPr>
            <w:r w:rsidRPr="003D7362">
              <w:rPr>
                <w:sz w:val="20"/>
                <w:szCs w:val="20"/>
                <w:highlight w:val="yellow"/>
              </w:rPr>
              <w:t>dobar (3)</w:t>
            </w:r>
          </w:p>
        </w:tc>
        <w:tc>
          <w:tcPr>
            <w:tcW w:w="1420" w:type="dxa"/>
          </w:tcPr>
          <w:p w14:paraId="770AC343" w14:textId="77777777" w:rsidR="00980070" w:rsidRPr="003D7362" w:rsidRDefault="00980070" w:rsidP="00980070">
            <w:pPr>
              <w:pStyle w:val="Bezproreda"/>
              <w:rPr>
                <w:sz w:val="20"/>
                <w:szCs w:val="20"/>
                <w:highlight w:val="yellow"/>
              </w:rPr>
            </w:pPr>
            <w:r w:rsidRPr="003D7362">
              <w:rPr>
                <w:sz w:val="20"/>
                <w:szCs w:val="20"/>
                <w:highlight w:val="yellow"/>
              </w:rPr>
              <w:t>vrlo dobar (4)</w:t>
            </w:r>
          </w:p>
        </w:tc>
        <w:tc>
          <w:tcPr>
            <w:tcW w:w="1409" w:type="dxa"/>
          </w:tcPr>
          <w:p w14:paraId="72F1C751" w14:textId="77777777" w:rsidR="00980070" w:rsidRPr="003D7362" w:rsidRDefault="00980070" w:rsidP="00980070">
            <w:pPr>
              <w:pStyle w:val="Bezproreda"/>
              <w:rPr>
                <w:sz w:val="20"/>
                <w:szCs w:val="20"/>
                <w:highlight w:val="yellow"/>
              </w:rPr>
            </w:pPr>
            <w:r w:rsidRPr="003D7362">
              <w:rPr>
                <w:sz w:val="20"/>
                <w:szCs w:val="20"/>
                <w:highlight w:val="yellow"/>
              </w:rPr>
              <w:t>odličan (5)</w:t>
            </w:r>
          </w:p>
        </w:tc>
      </w:tr>
      <w:tr w:rsidR="00980070" w:rsidRPr="003D7362" w14:paraId="154801E1" w14:textId="77777777" w:rsidTr="00B742B1">
        <w:trPr>
          <w:trHeight w:val="77"/>
        </w:trPr>
        <w:tc>
          <w:tcPr>
            <w:tcW w:w="1526" w:type="dxa"/>
          </w:tcPr>
          <w:p w14:paraId="62B55C39" w14:textId="77777777" w:rsidR="00980070" w:rsidRPr="003D7362" w:rsidRDefault="00980070" w:rsidP="00980070">
            <w:pPr>
              <w:pStyle w:val="Bezproreda"/>
              <w:rPr>
                <w:sz w:val="20"/>
                <w:szCs w:val="20"/>
              </w:rPr>
            </w:pPr>
            <w:r w:rsidRPr="003D7362">
              <w:rPr>
                <w:sz w:val="20"/>
                <w:szCs w:val="20"/>
              </w:rPr>
              <w:t xml:space="preserve">0% do 45%           </w:t>
            </w:r>
          </w:p>
        </w:tc>
        <w:tc>
          <w:tcPr>
            <w:tcW w:w="1455" w:type="dxa"/>
          </w:tcPr>
          <w:p w14:paraId="629FDE1B" w14:textId="77777777" w:rsidR="00980070" w:rsidRPr="003D7362" w:rsidRDefault="00980070" w:rsidP="00980070">
            <w:pPr>
              <w:pStyle w:val="Bezproreda"/>
              <w:rPr>
                <w:sz w:val="20"/>
                <w:szCs w:val="20"/>
              </w:rPr>
            </w:pPr>
            <w:r w:rsidRPr="003D7362">
              <w:rPr>
                <w:sz w:val="20"/>
                <w:szCs w:val="20"/>
              </w:rPr>
              <w:t xml:space="preserve">46% do 59%        </w:t>
            </w:r>
          </w:p>
        </w:tc>
        <w:tc>
          <w:tcPr>
            <w:tcW w:w="1420" w:type="dxa"/>
          </w:tcPr>
          <w:p w14:paraId="2A18A520" w14:textId="77777777" w:rsidR="00980070" w:rsidRPr="003D7362" w:rsidRDefault="00980070" w:rsidP="003D7362">
            <w:pPr>
              <w:pStyle w:val="Bezproreda"/>
              <w:rPr>
                <w:sz w:val="20"/>
                <w:szCs w:val="20"/>
              </w:rPr>
            </w:pPr>
            <w:r w:rsidRPr="003D7362">
              <w:rPr>
                <w:sz w:val="20"/>
                <w:szCs w:val="20"/>
              </w:rPr>
              <w:t>60% do 74%</w:t>
            </w:r>
          </w:p>
          <w:p w14:paraId="0E838502" w14:textId="77777777" w:rsidR="00980070" w:rsidRPr="003D7362" w:rsidRDefault="00980070" w:rsidP="00980070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14:paraId="66926309" w14:textId="77777777" w:rsidR="00980070" w:rsidRPr="003D7362" w:rsidRDefault="00980070" w:rsidP="00980070">
            <w:pPr>
              <w:pStyle w:val="Bezproreda"/>
              <w:rPr>
                <w:sz w:val="20"/>
                <w:szCs w:val="20"/>
              </w:rPr>
            </w:pPr>
            <w:r w:rsidRPr="003D7362">
              <w:rPr>
                <w:sz w:val="20"/>
                <w:szCs w:val="20"/>
              </w:rPr>
              <w:t xml:space="preserve">75 % do 89%           </w:t>
            </w:r>
          </w:p>
        </w:tc>
        <w:tc>
          <w:tcPr>
            <w:tcW w:w="1409" w:type="dxa"/>
          </w:tcPr>
          <w:p w14:paraId="18EE2AC9" w14:textId="77777777" w:rsidR="00980070" w:rsidRPr="003D7362" w:rsidRDefault="00980070" w:rsidP="00980070">
            <w:pPr>
              <w:pStyle w:val="Bezproreda"/>
              <w:rPr>
                <w:sz w:val="20"/>
                <w:szCs w:val="20"/>
              </w:rPr>
            </w:pPr>
            <w:r w:rsidRPr="003D7362">
              <w:rPr>
                <w:sz w:val="20"/>
                <w:szCs w:val="20"/>
              </w:rPr>
              <w:t xml:space="preserve"> 90% do 100%</w:t>
            </w:r>
          </w:p>
          <w:p w14:paraId="03EC24AF" w14:textId="77777777" w:rsidR="00980070" w:rsidRPr="003D7362" w:rsidRDefault="00980070" w:rsidP="00980070">
            <w:pPr>
              <w:pStyle w:val="Bezproreda"/>
              <w:rPr>
                <w:sz w:val="20"/>
                <w:szCs w:val="20"/>
              </w:rPr>
            </w:pPr>
          </w:p>
        </w:tc>
      </w:tr>
    </w:tbl>
    <w:p w14:paraId="067CBFFA" w14:textId="77777777" w:rsidR="00980070" w:rsidRPr="00980070" w:rsidRDefault="00980070" w:rsidP="00980070">
      <w:pPr>
        <w:pStyle w:val="Bezproreda"/>
        <w:rPr>
          <w:sz w:val="20"/>
          <w:szCs w:val="20"/>
        </w:rPr>
      </w:pPr>
    </w:p>
    <w:p w14:paraId="7ADD85E0" w14:textId="77777777" w:rsidR="007F59DE" w:rsidRDefault="007F59DE" w:rsidP="00980070">
      <w:pPr>
        <w:jc w:val="both"/>
        <w:rPr>
          <w:i/>
          <w:color w:val="215868"/>
          <w:sz w:val="20"/>
          <w:szCs w:val="20"/>
        </w:rPr>
      </w:pPr>
    </w:p>
    <w:p w14:paraId="1F65DB16" w14:textId="77777777" w:rsidR="009B4532" w:rsidRPr="009A4BE2" w:rsidRDefault="009B4532" w:rsidP="009A4BE2">
      <w:pPr>
        <w:rPr>
          <w:i/>
          <w:color w:val="215868"/>
          <w:sz w:val="20"/>
          <w:szCs w:val="20"/>
        </w:rPr>
      </w:pPr>
    </w:p>
    <w:p w14:paraId="2192A672" w14:textId="77777777" w:rsidR="00490974" w:rsidRPr="007F59DE" w:rsidRDefault="00490974">
      <w:pPr>
        <w:rPr>
          <w:i/>
          <w:color w:val="215868"/>
          <w:sz w:val="20"/>
          <w:szCs w:val="20"/>
        </w:rPr>
      </w:pPr>
    </w:p>
    <w:p w14:paraId="120839E2" w14:textId="77777777" w:rsidR="006A1B5F" w:rsidRPr="007F59DE" w:rsidRDefault="006A1B5F">
      <w:pPr>
        <w:rPr>
          <w:i/>
          <w:color w:val="215868"/>
          <w:sz w:val="20"/>
          <w:szCs w:val="20"/>
        </w:rPr>
      </w:pPr>
    </w:p>
    <w:p w14:paraId="60A15E1A" w14:textId="77777777" w:rsidR="006A1B5F" w:rsidRPr="007F59DE" w:rsidRDefault="006A1B5F">
      <w:pPr>
        <w:rPr>
          <w:i/>
          <w:color w:val="215868"/>
          <w:sz w:val="20"/>
          <w:szCs w:val="20"/>
        </w:rPr>
      </w:pPr>
    </w:p>
    <w:p w14:paraId="29A404D5" w14:textId="77777777" w:rsidR="006A1B5F" w:rsidRPr="007F59DE" w:rsidRDefault="006A1B5F">
      <w:pPr>
        <w:rPr>
          <w:i/>
          <w:color w:val="215868"/>
          <w:sz w:val="20"/>
          <w:szCs w:val="20"/>
        </w:rPr>
      </w:pPr>
    </w:p>
    <w:p w14:paraId="1E6AE406" w14:textId="77777777" w:rsidR="006A1B5F" w:rsidRPr="007F59DE" w:rsidRDefault="006A1B5F">
      <w:pPr>
        <w:rPr>
          <w:i/>
          <w:color w:val="215868"/>
          <w:sz w:val="20"/>
          <w:szCs w:val="20"/>
        </w:rPr>
      </w:pPr>
    </w:p>
    <w:p w14:paraId="05BA7839" w14:textId="77777777" w:rsidR="006A1B5F" w:rsidRPr="007F59DE" w:rsidRDefault="006A1B5F">
      <w:pPr>
        <w:rPr>
          <w:i/>
          <w:color w:val="215868"/>
          <w:sz w:val="20"/>
          <w:szCs w:val="20"/>
        </w:rPr>
      </w:pPr>
    </w:p>
    <w:p w14:paraId="5DA2E577" w14:textId="741C530B" w:rsidR="006A1B5F" w:rsidRDefault="00442914" w:rsidP="00442914">
      <w:pPr>
        <w:jc w:val="center"/>
        <w:rPr>
          <w:iCs/>
          <w:color w:val="215868"/>
        </w:rPr>
      </w:pPr>
      <w:r>
        <w:rPr>
          <w:iCs/>
          <w:color w:val="215868"/>
        </w:rPr>
        <w:t xml:space="preserve">                                                                                         </w:t>
      </w:r>
      <w:r w:rsidRPr="00442914">
        <w:rPr>
          <w:iCs/>
          <w:color w:val="215868"/>
        </w:rPr>
        <w:t>Vjeroučitelj</w:t>
      </w:r>
      <w:r w:rsidR="00654075">
        <w:rPr>
          <w:iCs/>
          <w:color w:val="215868"/>
        </w:rPr>
        <w:t>i:</w:t>
      </w:r>
      <w:r w:rsidRPr="00442914">
        <w:rPr>
          <w:iCs/>
          <w:color w:val="215868"/>
        </w:rPr>
        <w:t xml:space="preserve"> </w:t>
      </w:r>
      <w:r>
        <w:rPr>
          <w:iCs/>
          <w:color w:val="215868"/>
        </w:rPr>
        <w:t xml:space="preserve"> </w:t>
      </w:r>
    </w:p>
    <w:p w14:paraId="7DB30806" w14:textId="625C1F48" w:rsidR="00442914" w:rsidRDefault="00442914" w:rsidP="00442914">
      <w:pPr>
        <w:jc w:val="center"/>
        <w:rPr>
          <w:iCs/>
          <w:color w:val="215868"/>
        </w:rPr>
      </w:pPr>
      <w:r>
        <w:rPr>
          <w:iCs/>
          <w:color w:val="215868"/>
        </w:rPr>
        <w:t xml:space="preserve">                </w:t>
      </w:r>
    </w:p>
    <w:p w14:paraId="0329007A" w14:textId="7D5F86AB" w:rsidR="00442914" w:rsidRPr="00442914" w:rsidRDefault="00442914" w:rsidP="00442914">
      <w:pPr>
        <w:jc w:val="center"/>
        <w:rPr>
          <w:iCs/>
          <w:color w:val="215868"/>
        </w:rPr>
      </w:pPr>
      <w:r>
        <w:rPr>
          <w:iCs/>
          <w:color w:val="215868"/>
        </w:rPr>
        <w:t xml:space="preserve">                                                                                          </w:t>
      </w:r>
      <w:r w:rsidR="000F4F2D">
        <w:rPr>
          <w:iCs/>
          <w:color w:val="215868"/>
        </w:rPr>
        <w:t xml:space="preserve">Mirek Hrvojić i Ančica Božić </w:t>
      </w:r>
    </w:p>
    <w:p w14:paraId="4D4A005D" w14:textId="0604E82E" w:rsidR="006A1B5F" w:rsidRPr="007F59DE" w:rsidRDefault="00442914">
      <w:pPr>
        <w:rPr>
          <w:i/>
          <w:color w:val="215868"/>
          <w:sz w:val="20"/>
          <w:szCs w:val="20"/>
        </w:rPr>
      </w:pPr>
      <w:r>
        <w:rPr>
          <w:i/>
          <w:color w:val="215868"/>
          <w:sz w:val="20"/>
          <w:szCs w:val="20"/>
        </w:rPr>
        <w:t xml:space="preserve">                                                     </w:t>
      </w:r>
    </w:p>
    <w:p w14:paraId="2AFCCC79" w14:textId="77777777" w:rsidR="006A1B5F" w:rsidRPr="007F59DE" w:rsidRDefault="006A1B5F">
      <w:pPr>
        <w:rPr>
          <w:i/>
          <w:color w:val="215868"/>
          <w:sz w:val="20"/>
          <w:szCs w:val="20"/>
        </w:rPr>
      </w:pPr>
    </w:p>
    <w:p w14:paraId="3F3D0BE2" w14:textId="77777777" w:rsidR="006A1B5F" w:rsidRPr="007F59DE" w:rsidRDefault="006A1B5F">
      <w:pPr>
        <w:rPr>
          <w:i/>
          <w:color w:val="215868"/>
          <w:sz w:val="20"/>
          <w:szCs w:val="20"/>
        </w:rPr>
      </w:pPr>
    </w:p>
    <w:p w14:paraId="23FDB359" w14:textId="77777777" w:rsidR="006A1B5F" w:rsidRPr="007F59DE" w:rsidRDefault="006A1B5F">
      <w:pPr>
        <w:rPr>
          <w:i/>
          <w:color w:val="215868"/>
          <w:sz w:val="20"/>
          <w:szCs w:val="20"/>
        </w:rPr>
      </w:pPr>
    </w:p>
    <w:p w14:paraId="56D6136E" w14:textId="77777777" w:rsidR="006A1B5F" w:rsidRPr="007F59DE" w:rsidRDefault="006A1B5F">
      <w:pPr>
        <w:rPr>
          <w:i/>
          <w:color w:val="215868"/>
          <w:sz w:val="20"/>
          <w:szCs w:val="20"/>
        </w:rPr>
      </w:pPr>
    </w:p>
    <w:p w14:paraId="6DB44258" w14:textId="77777777" w:rsidR="006A1B5F" w:rsidRPr="007F59DE" w:rsidRDefault="006A1B5F">
      <w:pPr>
        <w:rPr>
          <w:i/>
          <w:color w:val="215868"/>
          <w:sz w:val="20"/>
          <w:szCs w:val="20"/>
        </w:rPr>
      </w:pPr>
    </w:p>
    <w:p w14:paraId="37620C93" w14:textId="77777777" w:rsidR="006A1B5F" w:rsidRPr="007F59DE" w:rsidRDefault="006A1B5F">
      <w:pPr>
        <w:rPr>
          <w:i/>
          <w:color w:val="215868"/>
          <w:sz w:val="20"/>
          <w:szCs w:val="20"/>
        </w:rPr>
      </w:pPr>
    </w:p>
    <w:p w14:paraId="47893EBD" w14:textId="77777777" w:rsidR="006A1B5F" w:rsidRPr="007F59DE" w:rsidRDefault="006A1B5F">
      <w:pPr>
        <w:rPr>
          <w:i/>
          <w:color w:val="215868"/>
          <w:sz w:val="20"/>
          <w:szCs w:val="20"/>
        </w:rPr>
      </w:pPr>
    </w:p>
    <w:p w14:paraId="7738C29B" w14:textId="77777777" w:rsidR="006A1B5F" w:rsidRPr="007F59DE" w:rsidRDefault="006A1B5F">
      <w:pPr>
        <w:rPr>
          <w:i/>
          <w:color w:val="215868"/>
          <w:sz w:val="20"/>
          <w:szCs w:val="20"/>
        </w:rPr>
      </w:pPr>
    </w:p>
    <w:p w14:paraId="578EAE5E" w14:textId="77777777" w:rsidR="006A1B5F" w:rsidRPr="007F59DE" w:rsidRDefault="006A1B5F">
      <w:pPr>
        <w:rPr>
          <w:i/>
          <w:color w:val="215868"/>
          <w:sz w:val="20"/>
          <w:szCs w:val="20"/>
        </w:rPr>
      </w:pPr>
    </w:p>
    <w:p w14:paraId="17C421F2" w14:textId="77777777" w:rsidR="006A1B5F" w:rsidRPr="007F59DE" w:rsidRDefault="006A1B5F">
      <w:pPr>
        <w:rPr>
          <w:i/>
          <w:color w:val="215868"/>
          <w:sz w:val="20"/>
          <w:szCs w:val="20"/>
        </w:rPr>
      </w:pPr>
    </w:p>
    <w:p w14:paraId="5A56F390" w14:textId="77777777" w:rsidR="006A1B5F" w:rsidRPr="007F59DE" w:rsidRDefault="006A1B5F">
      <w:pPr>
        <w:rPr>
          <w:i/>
          <w:color w:val="215868"/>
          <w:sz w:val="20"/>
          <w:szCs w:val="20"/>
        </w:rPr>
      </w:pPr>
    </w:p>
    <w:p w14:paraId="54CAD36C" w14:textId="77777777" w:rsidR="006A1B5F" w:rsidRPr="007F59DE" w:rsidRDefault="006A1B5F">
      <w:pPr>
        <w:rPr>
          <w:i/>
          <w:color w:val="215868"/>
          <w:sz w:val="20"/>
          <w:szCs w:val="20"/>
        </w:rPr>
      </w:pPr>
    </w:p>
    <w:p w14:paraId="041DB699" w14:textId="77777777" w:rsidR="006A1B5F" w:rsidRPr="007F59DE" w:rsidRDefault="006A1B5F">
      <w:pPr>
        <w:rPr>
          <w:i/>
          <w:color w:val="215868"/>
          <w:sz w:val="20"/>
          <w:szCs w:val="20"/>
        </w:rPr>
      </w:pPr>
    </w:p>
    <w:sectPr w:rsidR="006A1B5F" w:rsidRPr="007F59DE" w:rsidSect="006C48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AE96"/>
      </v:shape>
    </w:pict>
  </w:numPicBullet>
  <w:abstractNum w:abstractNumId="0" w15:restartNumberingAfterBreak="0">
    <w:nsid w:val="113A7EBD"/>
    <w:multiLevelType w:val="hybridMultilevel"/>
    <w:tmpl w:val="5E8CAE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F4185"/>
    <w:multiLevelType w:val="hybridMultilevel"/>
    <w:tmpl w:val="B584FB16"/>
    <w:lvl w:ilvl="0" w:tplc="041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E52F45"/>
    <w:multiLevelType w:val="hybridMultilevel"/>
    <w:tmpl w:val="EF4CC33E"/>
    <w:lvl w:ilvl="0" w:tplc="041A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 w16cid:durableId="1646932486">
    <w:abstractNumId w:val="2"/>
  </w:num>
  <w:num w:numId="2" w16cid:durableId="529760005">
    <w:abstractNumId w:val="1"/>
  </w:num>
  <w:num w:numId="3" w16cid:durableId="198338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74"/>
    <w:rsid w:val="000474E0"/>
    <w:rsid w:val="00073FC2"/>
    <w:rsid w:val="000C3709"/>
    <w:rsid w:val="000D220B"/>
    <w:rsid w:val="000D35D0"/>
    <w:rsid w:val="000F4F2D"/>
    <w:rsid w:val="001150EB"/>
    <w:rsid w:val="00126B20"/>
    <w:rsid w:val="00156800"/>
    <w:rsid w:val="00160D47"/>
    <w:rsid w:val="00196444"/>
    <w:rsid w:val="001B21FA"/>
    <w:rsid w:val="001B7F55"/>
    <w:rsid w:val="00220A67"/>
    <w:rsid w:val="002271D2"/>
    <w:rsid w:val="00233C7B"/>
    <w:rsid w:val="002554E2"/>
    <w:rsid w:val="002F3F90"/>
    <w:rsid w:val="00335D74"/>
    <w:rsid w:val="00356E73"/>
    <w:rsid w:val="003573D1"/>
    <w:rsid w:val="00386E7B"/>
    <w:rsid w:val="003A3FE4"/>
    <w:rsid w:val="003D7362"/>
    <w:rsid w:val="003E25D5"/>
    <w:rsid w:val="003F5BE1"/>
    <w:rsid w:val="00405E5D"/>
    <w:rsid w:val="00440441"/>
    <w:rsid w:val="00441B33"/>
    <w:rsid w:val="00442914"/>
    <w:rsid w:val="0044392D"/>
    <w:rsid w:val="004457CD"/>
    <w:rsid w:val="004808BE"/>
    <w:rsid w:val="00490974"/>
    <w:rsid w:val="004A2FE8"/>
    <w:rsid w:val="004A59DD"/>
    <w:rsid w:val="004A754E"/>
    <w:rsid w:val="004C4CBA"/>
    <w:rsid w:val="004D05C6"/>
    <w:rsid w:val="00504033"/>
    <w:rsid w:val="0051141A"/>
    <w:rsid w:val="00536C56"/>
    <w:rsid w:val="00574CDF"/>
    <w:rsid w:val="00597A66"/>
    <w:rsid w:val="0061753A"/>
    <w:rsid w:val="006229C7"/>
    <w:rsid w:val="00632477"/>
    <w:rsid w:val="006528BF"/>
    <w:rsid w:val="00654075"/>
    <w:rsid w:val="00681186"/>
    <w:rsid w:val="006A1B5F"/>
    <w:rsid w:val="006C489C"/>
    <w:rsid w:val="006D6732"/>
    <w:rsid w:val="007250C9"/>
    <w:rsid w:val="007437E3"/>
    <w:rsid w:val="0075468D"/>
    <w:rsid w:val="00775141"/>
    <w:rsid w:val="007F19A3"/>
    <w:rsid w:val="007F59DE"/>
    <w:rsid w:val="00837492"/>
    <w:rsid w:val="00855484"/>
    <w:rsid w:val="00860B3A"/>
    <w:rsid w:val="008815B2"/>
    <w:rsid w:val="008B216B"/>
    <w:rsid w:val="008C2C27"/>
    <w:rsid w:val="008D6506"/>
    <w:rsid w:val="0091117F"/>
    <w:rsid w:val="009144CD"/>
    <w:rsid w:val="00935172"/>
    <w:rsid w:val="00942EBF"/>
    <w:rsid w:val="00980070"/>
    <w:rsid w:val="0098069D"/>
    <w:rsid w:val="009A4BE2"/>
    <w:rsid w:val="009B4532"/>
    <w:rsid w:val="009C051F"/>
    <w:rsid w:val="009D34C4"/>
    <w:rsid w:val="00A00B93"/>
    <w:rsid w:val="00A521AE"/>
    <w:rsid w:val="00A6655F"/>
    <w:rsid w:val="00A825D1"/>
    <w:rsid w:val="00AA79DB"/>
    <w:rsid w:val="00AB3874"/>
    <w:rsid w:val="00AF5673"/>
    <w:rsid w:val="00B13FAF"/>
    <w:rsid w:val="00B2354A"/>
    <w:rsid w:val="00B30521"/>
    <w:rsid w:val="00B742B1"/>
    <w:rsid w:val="00C02664"/>
    <w:rsid w:val="00C2336A"/>
    <w:rsid w:val="00C512A2"/>
    <w:rsid w:val="00C62C20"/>
    <w:rsid w:val="00C679F5"/>
    <w:rsid w:val="00C74A76"/>
    <w:rsid w:val="00CF36E9"/>
    <w:rsid w:val="00D97B0C"/>
    <w:rsid w:val="00DD4E04"/>
    <w:rsid w:val="00E058CF"/>
    <w:rsid w:val="00E205F9"/>
    <w:rsid w:val="00E23F7A"/>
    <w:rsid w:val="00E41337"/>
    <w:rsid w:val="00E42929"/>
    <w:rsid w:val="00E53252"/>
    <w:rsid w:val="00E61FEB"/>
    <w:rsid w:val="00E671E1"/>
    <w:rsid w:val="00E85DA1"/>
    <w:rsid w:val="00F01FB3"/>
    <w:rsid w:val="00F302FE"/>
    <w:rsid w:val="00F7333C"/>
    <w:rsid w:val="00F93377"/>
    <w:rsid w:val="00F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CCF48"/>
  <w15:docId w15:val="{DAFF5D4B-C014-4BBF-A28C-B65AECE7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C7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490974"/>
    <w:pPr>
      <w:spacing w:before="100" w:beforeAutospacing="1" w:after="100" w:afterAutospacing="1"/>
    </w:pPr>
  </w:style>
  <w:style w:type="paragraph" w:styleId="Tijeloteksta">
    <w:name w:val="Body Text"/>
    <w:basedOn w:val="Normal"/>
    <w:rsid w:val="00490974"/>
    <w:pPr>
      <w:spacing w:before="100" w:beforeAutospacing="1" w:after="100" w:afterAutospacing="1"/>
    </w:pPr>
  </w:style>
  <w:style w:type="paragraph" w:styleId="Tekstbalonia">
    <w:name w:val="Balloon Text"/>
    <w:basedOn w:val="Normal"/>
    <w:semiHidden/>
    <w:rsid w:val="006811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073F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proreda">
    <w:name w:val="No Spacing"/>
    <w:uiPriority w:val="1"/>
    <w:qFormat/>
    <w:rsid w:val="00980070"/>
    <w:rPr>
      <w:sz w:val="24"/>
      <w:szCs w:val="24"/>
    </w:rPr>
  </w:style>
  <w:style w:type="table" w:styleId="Reetkatablice">
    <w:name w:val="Table Grid"/>
    <w:basedOn w:val="Obinatablica"/>
    <w:rsid w:val="00980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20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10C41-E1B6-4A47-AE6F-3C9029D0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ELEMENTI I MJERILA PRAĆENJA, PROVJERAVANJA I OCJENJIVANJA</vt:lpstr>
      <vt:lpstr>ELEMENTI I MJERILA PRAĆENJA, PROVJERAVANJA I OCJENJIVANJA</vt:lpstr>
    </vt:vector>
  </TitlesOfParts>
  <Company>v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ELEMENTI I MJERILA PRAĆENJA, PROVJERAVANJA I OCJENJIVANJA</dc:title>
  <dc:creator>Gigabyte</dc:creator>
  <cp:lastModifiedBy>Ančica Božić</cp:lastModifiedBy>
  <cp:revision>9</cp:revision>
  <cp:lastPrinted>2013-09-05T09:40:00Z</cp:lastPrinted>
  <dcterms:created xsi:type="dcterms:W3CDTF">2023-09-14T15:57:00Z</dcterms:created>
  <dcterms:modified xsi:type="dcterms:W3CDTF">2023-09-14T16:03:00Z</dcterms:modified>
</cp:coreProperties>
</file>